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FAB" w:rsidRDefault="00AC7E0C" w:rsidP="00870FAB">
      <w:pPr>
        <w:jc w:val="center"/>
      </w:pPr>
      <w:r>
        <w:pict>
          <v:rect id="_x0000_s1026" style="width:2.85pt;height:2.85pt;mso-position-horizontal-relative:char;mso-position-vertical-relative:line;v-text-anchor:middle" fillcolor="#9cf">
            <v:fill color2="#630"/>
            <v:stroke joinstyle="round"/>
            <w10:wrap type="none"/>
            <w10:anchorlock/>
          </v:rect>
        </w:pict>
      </w:r>
      <w:r w:rsidR="00870FAB">
        <w:rPr>
          <w:noProof/>
          <w:lang w:eastAsia="it-IT"/>
        </w:rPr>
        <w:drawing>
          <wp:inline distT="0" distB="0" distL="0" distR="0">
            <wp:extent cx="2190750" cy="2190750"/>
            <wp:effectExtent l="19050" t="19050" r="19050" b="19050"/>
            <wp:docPr id="2" name="Logo A.S.O.I.M L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.S.O.I.M LR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70FAB" w:rsidRDefault="00870FAB" w:rsidP="00870FAB">
      <w:pPr>
        <w:jc w:val="center"/>
      </w:pPr>
    </w:p>
    <w:p w:rsidR="00870FAB" w:rsidRPr="00371C09" w:rsidRDefault="00870FAB" w:rsidP="00870FAB">
      <w:pPr>
        <w:pStyle w:val="Nessunaspaziatura"/>
        <w:jc w:val="right"/>
        <w:rPr>
          <w:i/>
          <w:sz w:val="18"/>
          <w:szCs w:val="18"/>
        </w:rPr>
      </w:pPr>
      <w:r w:rsidRPr="00371C09">
        <w:rPr>
          <w:i/>
          <w:sz w:val="18"/>
          <w:szCs w:val="18"/>
        </w:rPr>
        <w:t>Associazione Studi Ornitologici Italia Meridionale – ASOIM Onlus</w:t>
      </w:r>
    </w:p>
    <w:p w:rsidR="00870FAB" w:rsidRPr="00371C09" w:rsidRDefault="00870FAB" w:rsidP="00870FAB">
      <w:pPr>
        <w:pStyle w:val="Nessunaspaziatura"/>
        <w:jc w:val="right"/>
        <w:rPr>
          <w:i/>
          <w:sz w:val="18"/>
          <w:szCs w:val="18"/>
        </w:rPr>
      </w:pPr>
      <w:r w:rsidRPr="00371C09">
        <w:rPr>
          <w:i/>
          <w:sz w:val="18"/>
          <w:szCs w:val="18"/>
        </w:rPr>
        <w:t xml:space="preserve">Indirizzo </w:t>
      </w:r>
      <w:proofErr w:type="spellStart"/>
      <w:r w:rsidRPr="00371C09">
        <w:rPr>
          <w:i/>
          <w:sz w:val="18"/>
          <w:szCs w:val="18"/>
        </w:rPr>
        <w:t>email</w:t>
      </w:r>
      <w:proofErr w:type="spellEnd"/>
      <w:r w:rsidRPr="00371C09">
        <w:rPr>
          <w:i/>
          <w:sz w:val="18"/>
          <w:szCs w:val="18"/>
        </w:rPr>
        <w:t>: postmaster@asoim.org</w:t>
      </w:r>
    </w:p>
    <w:p w:rsidR="00870FAB" w:rsidRPr="00371C09" w:rsidRDefault="00870FAB" w:rsidP="00870FAB">
      <w:pPr>
        <w:pStyle w:val="Nessunaspaziatura"/>
        <w:jc w:val="right"/>
        <w:rPr>
          <w:i/>
          <w:sz w:val="18"/>
          <w:szCs w:val="18"/>
        </w:rPr>
      </w:pPr>
      <w:r w:rsidRPr="00371C09">
        <w:rPr>
          <w:i/>
          <w:sz w:val="18"/>
          <w:szCs w:val="18"/>
        </w:rPr>
        <w:t>Sede legale: Via Campana, 268. Pozzuoli</w:t>
      </w:r>
    </w:p>
    <w:p w:rsidR="00870FAB" w:rsidRDefault="00870FAB" w:rsidP="00870FAB">
      <w:pPr>
        <w:jc w:val="right"/>
        <w:rPr>
          <w:i/>
          <w:sz w:val="18"/>
          <w:szCs w:val="18"/>
        </w:rPr>
      </w:pPr>
    </w:p>
    <w:p w:rsidR="00870FAB" w:rsidRPr="00770F4A" w:rsidRDefault="00870FAB" w:rsidP="00870FAB">
      <w:pPr>
        <w:suppressAutoHyphens w:val="0"/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it-IT"/>
        </w:rPr>
      </w:pPr>
      <w:r w:rsidRPr="00770F4A">
        <w:rPr>
          <w:rFonts w:ascii="Times New Roman" w:eastAsia="Times New Roman" w:hAnsi="Times New Roman"/>
          <w:kern w:val="0"/>
          <w:sz w:val="24"/>
          <w:szCs w:val="24"/>
          <w:lang w:eastAsia="it-IT"/>
        </w:rPr>
        <w:t>Area Generale di Coordinamento 05 ECOLOGIA, TUTELA DELL'AMBIENTE, DISINQUINAMENTO, PROTEZIONE CIVILE</w:t>
      </w:r>
    </w:p>
    <w:p w:rsidR="00870FAB" w:rsidRPr="00770F4A" w:rsidRDefault="00870FAB" w:rsidP="00870FAB">
      <w:pPr>
        <w:suppressAutoHyphens w:val="0"/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it-IT"/>
        </w:rPr>
      </w:pPr>
      <w:r w:rsidRPr="00770F4A">
        <w:rPr>
          <w:rFonts w:ascii="Arial" w:eastAsia="Times New Roman" w:hAnsi="Arial" w:cs="Arial"/>
          <w:kern w:val="0"/>
          <w:sz w:val="20"/>
          <w:szCs w:val="20"/>
          <w:lang w:eastAsia="it-IT"/>
        </w:rPr>
        <w:t>Settore 02 Tutela dell'Ambiente, Disinquinamento </w:t>
      </w:r>
    </w:p>
    <w:p w:rsidR="00870FAB" w:rsidRPr="00770F4A" w:rsidRDefault="00870FAB" w:rsidP="00870FAB">
      <w:pPr>
        <w:suppressAutoHyphens w:val="0"/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it-IT"/>
        </w:rPr>
      </w:pPr>
      <w:r w:rsidRPr="00770F4A">
        <w:rPr>
          <w:rFonts w:ascii="Arial" w:eastAsia="Times New Roman" w:hAnsi="Arial" w:cs="Arial"/>
          <w:kern w:val="0"/>
          <w:sz w:val="20"/>
          <w:szCs w:val="20"/>
          <w:lang w:eastAsia="it-IT"/>
        </w:rPr>
        <w:t>Servizio VIA/</w:t>
      </w:r>
      <w:proofErr w:type="spellStart"/>
      <w:r w:rsidRPr="00770F4A">
        <w:rPr>
          <w:rFonts w:ascii="Arial" w:eastAsia="Times New Roman" w:hAnsi="Arial" w:cs="Arial"/>
          <w:kern w:val="0"/>
          <w:sz w:val="20"/>
          <w:szCs w:val="20"/>
          <w:lang w:eastAsia="it-IT"/>
        </w:rPr>
        <w:t>VI</w:t>
      </w:r>
      <w:proofErr w:type="spellEnd"/>
    </w:p>
    <w:p w:rsidR="00870FAB" w:rsidRPr="00770F4A" w:rsidRDefault="00870FAB" w:rsidP="00870FAB">
      <w:pPr>
        <w:suppressAutoHyphens w:val="0"/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it-IT"/>
        </w:rPr>
      </w:pPr>
      <w:r w:rsidRPr="00770F4A">
        <w:rPr>
          <w:rFonts w:ascii="Arial" w:eastAsia="Times New Roman" w:hAnsi="Arial" w:cs="Arial"/>
          <w:kern w:val="0"/>
          <w:sz w:val="20"/>
          <w:szCs w:val="20"/>
          <w:lang w:eastAsia="it-IT"/>
        </w:rPr>
        <w:t>Via A. De Gasperi, 28</w:t>
      </w:r>
    </w:p>
    <w:p w:rsidR="00870FAB" w:rsidRPr="00770F4A" w:rsidRDefault="00870FAB" w:rsidP="00870FAB">
      <w:pPr>
        <w:suppressAutoHyphens w:val="0"/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it-IT"/>
        </w:rPr>
      </w:pPr>
      <w:r w:rsidRPr="00770F4A">
        <w:rPr>
          <w:rFonts w:ascii="Arial" w:eastAsia="Times New Roman" w:hAnsi="Arial" w:cs="Arial"/>
          <w:kern w:val="0"/>
          <w:sz w:val="20"/>
          <w:szCs w:val="20"/>
          <w:lang w:eastAsia="it-IT"/>
        </w:rPr>
        <w:t>80133 Napoli</w:t>
      </w:r>
    </w:p>
    <w:p w:rsidR="00870FAB" w:rsidRDefault="00870FAB" w:rsidP="00870FAB">
      <w:pPr>
        <w:rPr>
          <w:rFonts w:ascii="Times New Roman" w:hAnsi="Times New Roman"/>
        </w:rPr>
      </w:pPr>
    </w:p>
    <w:p w:rsidR="00870FAB" w:rsidRDefault="00870FAB" w:rsidP="00870FAB">
      <w:pPr>
        <w:rPr>
          <w:rFonts w:ascii="Times New Roman" w:hAnsi="Times New Roman"/>
        </w:rPr>
      </w:pPr>
      <w:r>
        <w:rPr>
          <w:rFonts w:ascii="Times New Roman" w:hAnsi="Times New Roman"/>
        </w:rPr>
        <w:t>Oggetto: Opposizione per incompatibilità ambientale</w:t>
      </w:r>
      <w:r>
        <w:rPr>
          <w:rFonts w:ascii="Times New Roman" w:hAnsi="Times New Roman"/>
          <w:color w:val="FF0000"/>
        </w:rPr>
        <w:t xml:space="preserve"> </w:t>
      </w:r>
      <w:r>
        <w:rPr>
          <w:rFonts w:ascii="Times New Roman" w:hAnsi="Times New Roman"/>
        </w:rPr>
        <w:t>per l’impianto eolico di 18 aerogeneratori d</w:t>
      </w:r>
      <w:r w:rsidRPr="00870FAB">
        <w:rPr>
          <w:rFonts w:ascii="Times New Roman" w:hAnsi="Times New Roman"/>
        </w:rPr>
        <w:t xml:space="preserve">a 45 MW </w:t>
      </w:r>
      <w:r>
        <w:rPr>
          <w:rFonts w:ascii="Times New Roman" w:hAnsi="Times New Roman"/>
        </w:rPr>
        <w:t xml:space="preserve">in </w:t>
      </w:r>
      <w:r w:rsidRPr="00870FAB">
        <w:rPr>
          <w:rFonts w:ascii="Times New Roman" w:hAnsi="Times New Roman"/>
        </w:rPr>
        <w:t>loc</w:t>
      </w:r>
      <w:r>
        <w:rPr>
          <w:rFonts w:ascii="Times New Roman" w:hAnsi="Times New Roman"/>
        </w:rPr>
        <w:t>alità</w:t>
      </w:r>
      <w:r w:rsidRPr="00870FAB">
        <w:rPr>
          <w:rFonts w:ascii="Times New Roman" w:hAnsi="Times New Roman"/>
        </w:rPr>
        <w:t xml:space="preserve"> </w:t>
      </w:r>
      <w:proofErr w:type="spellStart"/>
      <w:r w:rsidRPr="00870FAB">
        <w:rPr>
          <w:rFonts w:ascii="Times New Roman" w:hAnsi="Times New Roman"/>
        </w:rPr>
        <w:t>Siricciardi</w:t>
      </w:r>
      <w:proofErr w:type="spellEnd"/>
      <w:r w:rsidRPr="00870FAB">
        <w:rPr>
          <w:rFonts w:ascii="Times New Roman" w:hAnsi="Times New Roman"/>
        </w:rPr>
        <w:t xml:space="preserve">, Cassonetto in </w:t>
      </w:r>
      <w:proofErr w:type="spellStart"/>
      <w:r w:rsidRPr="00870FAB">
        <w:rPr>
          <w:rFonts w:ascii="Times New Roman" w:hAnsi="Times New Roman"/>
        </w:rPr>
        <w:t>Monteverde</w:t>
      </w:r>
      <w:proofErr w:type="spellEnd"/>
      <w:r w:rsidRPr="00870FAB">
        <w:rPr>
          <w:rFonts w:ascii="Times New Roman" w:hAnsi="Times New Roman"/>
        </w:rPr>
        <w:t xml:space="preserve"> e opere connesse in </w:t>
      </w:r>
      <w:proofErr w:type="spellStart"/>
      <w:r w:rsidRPr="00870FAB">
        <w:rPr>
          <w:rFonts w:ascii="Times New Roman" w:hAnsi="Times New Roman"/>
        </w:rPr>
        <w:t>Lacedonia</w:t>
      </w:r>
      <w:proofErr w:type="spellEnd"/>
      <w:r>
        <w:rPr>
          <w:rFonts w:ascii="Times New Roman" w:hAnsi="Times New Roman"/>
        </w:rPr>
        <w:t xml:space="preserve">, località </w:t>
      </w:r>
      <w:proofErr w:type="spellStart"/>
      <w:r>
        <w:rPr>
          <w:rFonts w:ascii="Times New Roman" w:hAnsi="Times New Roman"/>
        </w:rPr>
        <w:t>Macchialupo</w:t>
      </w:r>
      <w:proofErr w:type="spellEnd"/>
      <w:r w:rsidRPr="00870FA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(provincia di Avellino). Presentato da SIRI Energia (già </w:t>
      </w:r>
      <w:proofErr w:type="spellStart"/>
      <w:r>
        <w:rPr>
          <w:rFonts w:ascii="Times New Roman" w:hAnsi="Times New Roman"/>
        </w:rPr>
        <w:t>Fuhlander</w:t>
      </w:r>
      <w:proofErr w:type="spellEnd"/>
      <w:r>
        <w:rPr>
          <w:rFonts w:ascii="Times New Roman" w:hAnsi="Times New Roman"/>
        </w:rPr>
        <w:t xml:space="preserve"> Italia) in data 28 giugno 2011, n. </w:t>
      </w:r>
      <w:proofErr w:type="spellStart"/>
      <w:r>
        <w:rPr>
          <w:rFonts w:ascii="Times New Roman" w:hAnsi="Times New Roman"/>
        </w:rPr>
        <w:t>prot</w:t>
      </w:r>
      <w:proofErr w:type="spellEnd"/>
      <w:r>
        <w:rPr>
          <w:rFonts w:ascii="Times New Roman" w:hAnsi="Times New Roman"/>
        </w:rPr>
        <w:t xml:space="preserve">. </w:t>
      </w:r>
      <w:r w:rsidRPr="00870FAB">
        <w:rPr>
          <w:rFonts w:ascii="Times New Roman" w:hAnsi="Times New Roman"/>
        </w:rPr>
        <w:t>502997.</w:t>
      </w:r>
    </w:p>
    <w:p w:rsidR="00870FAB" w:rsidRDefault="00870FAB" w:rsidP="00870FAB">
      <w:pPr>
        <w:rPr>
          <w:rFonts w:ascii="Times New Roman" w:hAnsi="Times New Roman"/>
        </w:rPr>
      </w:pPr>
    </w:p>
    <w:p w:rsidR="00870FAB" w:rsidRDefault="00870FAB" w:rsidP="00870FAB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Il progetto indicato in oggetto, insieme a diversi ricade in un territorio in cui </w:t>
      </w:r>
      <w:r w:rsidRPr="00ED5E31">
        <w:rPr>
          <w:rFonts w:ascii="Times New Roman" w:hAnsi="Times New Roman"/>
        </w:rPr>
        <w:t>da anni</w:t>
      </w:r>
      <w:r>
        <w:rPr>
          <w:rFonts w:ascii="Times New Roman" w:hAnsi="Times New Roman"/>
        </w:rPr>
        <w:t xml:space="preserve"> sono state realizzate approfondite ricerche ornitologiche e che, in virtù di tali ricerche, risulta essere di grande rilevanza naturalistica, con valenze che rientrano nei parametri di tutela delle Direttive Comunitarie Habitat e Uccelli.</w:t>
      </w:r>
    </w:p>
    <w:p w:rsidR="00870FAB" w:rsidRPr="00ED5E31" w:rsidRDefault="00870FAB" w:rsidP="00870FAB">
      <w:pPr>
        <w:rPr>
          <w:rFonts w:ascii="Times New Roman" w:hAnsi="Times New Roman"/>
        </w:rPr>
      </w:pPr>
      <w:r w:rsidRPr="00ED5E31">
        <w:rPr>
          <w:rFonts w:ascii="Times New Roman" w:hAnsi="Times New Roman"/>
        </w:rPr>
        <w:t>In particolare si richiama la nidificazione della rara Cicogna nera (</w:t>
      </w:r>
      <w:proofErr w:type="spellStart"/>
      <w:r w:rsidRPr="00ED5E31">
        <w:rPr>
          <w:rFonts w:ascii="Times New Roman" w:hAnsi="Times New Roman"/>
          <w:i/>
          <w:iCs/>
        </w:rPr>
        <w:t>Ciconia</w:t>
      </w:r>
      <w:proofErr w:type="spellEnd"/>
      <w:r w:rsidRPr="00ED5E31">
        <w:rPr>
          <w:rFonts w:ascii="Times New Roman" w:hAnsi="Times New Roman"/>
          <w:i/>
          <w:iCs/>
        </w:rPr>
        <w:t xml:space="preserve"> </w:t>
      </w:r>
      <w:proofErr w:type="spellStart"/>
      <w:r w:rsidRPr="00ED5E31">
        <w:rPr>
          <w:rFonts w:ascii="Times New Roman" w:hAnsi="Times New Roman"/>
          <w:i/>
          <w:iCs/>
        </w:rPr>
        <w:t>nigra</w:t>
      </w:r>
      <w:proofErr w:type="spellEnd"/>
      <w:r w:rsidRPr="00ED5E31">
        <w:rPr>
          <w:rFonts w:ascii="Times New Roman" w:hAnsi="Times New Roman"/>
        </w:rPr>
        <w:t xml:space="preserve">) con ben 2 coppie lungo il fiume </w:t>
      </w:r>
      <w:proofErr w:type="spellStart"/>
      <w:r w:rsidRPr="00ED5E31">
        <w:rPr>
          <w:rFonts w:ascii="Times New Roman" w:hAnsi="Times New Roman"/>
        </w:rPr>
        <w:t>Ofanto</w:t>
      </w:r>
      <w:proofErr w:type="spellEnd"/>
      <w:r w:rsidRPr="00ED5E31">
        <w:rPr>
          <w:rFonts w:ascii="Times New Roman" w:hAnsi="Times New Roman"/>
        </w:rPr>
        <w:t xml:space="preserve"> al confine interregionale tra Campania e Basilicata, di cui una sul versante Campano (unica per tutta la regione) in agro di </w:t>
      </w:r>
      <w:proofErr w:type="spellStart"/>
      <w:r w:rsidRPr="00ED5E31">
        <w:rPr>
          <w:rFonts w:ascii="Times New Roman" w:hAnsi="Times New Roman"/>
        </w:rPr>
        <w:t>Monteverde</w:t>
      </w:r>
      <w:proofErr w:type="spellEnd"/>
      <w:r w:rsidRPr="00ED5E31">
        <w:rPr>
          <w:rFonts w:ascii="Times New Roman" w:hAnsi="Times New Roman"/>
        </w:rPr>
        <w:t xml:space="preserve">, a breve distanza </w:t>
      </w:r>
      <w:r>
        <w:rPr>
          <w:rFonts w:ascii="Times New Roman" w:hAnsi="Times New Roman"/>
        </w:rPr>
        <w:t xml:space="preserve">in linea d’aria e a volo di uccello </w:t>
      </w:r>
      <w:r w:rsidRPr="00ED5E31">
        <w:rPr>
          <w:rFonts w:ascii="Times New Roman" w:hAnsi="Times New Roman"/>
        </w:rPr>
        <w:t xml:space="preserve">dall’impianto </w:t>
      </w:r>
      <w:r>
        <w:rPr>
          <w:rFonts w:ascii="Times New Roman" w:hAnsi="Times New Roman"/>
        </w:rPr>
        <w:t>previsto</w:t>
      </w:r>
      <w:r w:rsidRPr="00ED5E31">
        <w:rPr>
          <w:rFonts w:ascii="Times New Roman" w:hAnsi="Times New Roman"/>
        </w:rPr>
        <w:t>, e l’altra sul versante lucano ad alcuni km da questa.</w:t>
      </w:r>
    </w:p>
    <w:p w:rsidR="00870FAB" w:rsidRDefault="00870FAB" w:rsidP="00870FAB">
      <w:pPr>
        <w:rPr>
          <w:rFonts w:ascii="Times New Roman" w:hAnsi="Times New Roman"/>
          <w:highlight w:val="yellow"/>
        </w:rPr>
      </w:pPr>
      <w:r>
        <w:rPr>
          <w:rFonts w:ascii="Times New Roman" w:hAnsi="Times New Roman"/>
        </w:rPr>
        <w:t xml:space="preserve">La </w:t>
      </w:r>
      <w:r>
        <w:rPr>
          <w:rFonts w:ascii="Times New Roman" w:hAnsi="Times New Roman"/>
          <w:b/>
        </w:rPr>
        <w:t>Cicogna nera in Italia</w:t>
      </w:r>
      <w:r>
        <w:rPr>
          <w:rFonts w:ascii="Times New Roman" w:hAnsi="Times New Roman"/>
        </w:rPr>
        <w:t xml:space="preserve"> è specie migratrice regolare, svernante irregolare e nidificante regolare. Nel 2011 il GLICINE (Gruppo di Lavoro Italiano sulla Cicogna Nera) ha stimato una popolazione </w:t>
      </w:r>
      <w:r>
        <w:rPr>
          <w:rFonts w:ascii="Times New Roman" w:hAnsi="Times New Roman"/>
          <w:b/>
        </w:rPr>
        <w:t xml:space="preserve">nidificante di </w:t>
      </w:r>
      <w:r w:rsidRPr="00ED5E31">
        <w:rPr>
          <w:rFonts w:ascii="Times New Roman" w:hAnsi="Times New Roman"/>
          <w:b/>
        </w:rPr>
        <w:t>sole 1</w:t>
      </w:r>
      <w:r>
        <w:rPr>
          <w:rFonts w:ascii="Times New Roman" w:hAnsi="Times New Roman"/>
          <w:b/>
        </w:rPr>
        <w:t>1</w:t>
      </w:r>
      <w:r w:rsidRPr="00ED5E31">
        <w:rPr>
          <w:rFonts w:ascii="Times New Roman" w:hAnsi="Times New Roman"/>
          <w:b/>
        </w:rPr>
        <w:t xml:space="preserve"> coppie in tutta Italia</w:t>
      </w:r>
      <w:r>
        <w:rPr>
          <w:rFonts w:ascii="Times New Roman" w:hAnsi="Times New Roman"/>
        </w:rPr>
        <w:t xml:space="preserve">. Di queste, una, la sola della Campania, ha nidificato nel territorio del Comune di </w:t>
      </w:r>
      <w:proofErr w:type="spellStart"/>
      <w:r>
        <w:rPr>
          <w:rFonts w:ascii="Times New Roman" w:hAnsi="Times New Roman"/>
        </w:rPr>
        <w:t>Monteverde</w:t>
      </w:r>
      <w:proofErr w:type="spellEnd"/>
      <w:r w:rsidR="00A31C1F">
        <w:rPr>
          <w:rFonts w:ascii="Times New Roman" w:hAnsi="Times New Roman"/>
        </w:rPr>
        <w:t>, non distante quindi dal luogo dove si vuole ubicare l’impianto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highlight w:val="yellow"/>
        </w:rPr>
        <w:t xml:space="preserve"> </w:t>
      </w:r>
    </w:p>
    <w:p w:rsidR="00870FAB" w:rsidRDefault="00870FAB" w:rsidP="00870FAB">
      <w:pPr>
        <w:rPr>
          <w:rFonts w:ascii="Times New Roman" w:hAnsi="Times New Roman"/>
        </w:rPr>
      </w:pPr>
      <w:r w:rsidRPr="00ED5E31">
        <w:rPr>
          <w:rFonts w:ascii="Times New Roman" w:hAnsi="Times New Roman"/>
        </w:rPr>
        <w:t>Sul bacino dell’</w:t>
      </w:r>
      <w:proofErr w:type="spellStart"/>
      <w:r w:rsidRPr="00ED5E31">
        <w:rPr>
          <w:rFonts w:ascii="Times New Roman" w:hAnsi="Times New Roman"/>
        </w:rPr>
        <w:t>Ofanto</w:t>
      </w:r>
      <w:proofErr w:type="spellEnd"/>
      <w:r w:rsidRPr="00ED5E31">
        <w:rPr>
          <w:rFonts w:ascii="Times New Roman" w:hAnsi="Times New Roman"/>
        </w:rPr>
        <w:t xml:space="preserve"> sono note ripetute osservazioni anche in periodo riproduttivo, già dagli anni ’90 (es. </w:t>
      </w:r>
      <w:proofErr w:type="spellStart"/>
      <w:r w:rsidRPr="00ED5E31">
        <w:rPr>
          <w:rFonts w:ascii="Times New Roman" w:hAnsi="Times New Roman"/>
          <w:smallCaps/>
        </w:rPr>
        <w:t>Libutti</w:t>
      </w:r>
      <w:proofErr w:type="spellEnd"/>
      <w:r w:rsidRPr="00ED5E31">
        <w:rPr>
          <w:rFonts w:ascii="Times New Roman" w:hAnsi="Times New Roman"/>
        </w:rPr>
        <w:t xml:space="preserve">, 1996; </w:t>
      </w:r>
      <w:proofErr w:type="spellStart"/>
      <w:r w:rsidRPr="00ED5E31">
        <w:rPr>
          <w:rFonts w:ascii="Times New Roman" w:hAnsi="Times New Roman"/>
          <w:smallCaps/>
        </w:rPr>
        <w:t>Sigismondi</w:t>
      </w:r>
      <w:proofErr w:type="spellEnd"/>
      <w:r w:rsidRPr="00ED5E31">
        <w:rPr>
          <w:rFonts w:ascii="Times New Roman" w:hAnsi="Times New Roman"/>
        </w:rPr>
        <w:t xml:space="preserve">, 2001; </w:t>
      </w:r>
      <w:proofErr w:type="spellStart"/>
      <w:r w:rsidRPr="00ED5E31">
        <w:rPr>
          <w:rFonts w:ascii="Times New Roman" w:hAnsi="Times New Roman"/>
          <w:smallCaps/>
        </w:rPr>
        <w:t>Frisenda</w:t>
      </w:r>
      <w:proofErr w:type="spellEnd"/>
      <w:r w:rsidRPr="00ED5E31">
        <w:rPr>
          <w:rFonts w:ascii="Times New Roman" w:hAnsi="Times New Roman"/>
        </w:rPr>
        <w:t>, 2002; ecc) e non è pertanto da escludere che la Cicogna nera abbia nidificato, lungo il bacino dell’</w:t>
      </w:r>
      <w:proofErr w:type="spellStart"/>
      <w:r w:rsidRPr="00ED5E31">
        <w:rPr>
          <w:rFonts w:ascii="Times New Roman" w:hAnsi="Times New Roman"/>
        </w:rPr>
        <w:t>Ofanto</w:t>
      </w:r>
      <w:proofErr w:type="spellEnd"/>
      <w:r w:rsidRPr="00ED5E31">
        <w:rPr>
          <w:rFonts w:ascii="Times New Roman" w:hAnsi="Times New Roman"/>
        </w:rPr>
        <w:t xml:space="preserve"> già in questi anni  (</w:t>
      </w:r>
      <w:r w:rsidRPr="00ED5E31">
        <w:rPr>
          <w:rFonts w:ascii="Times New Roman" w:hAnsi="Times New Roman"/>
          <w:smallCaps/>
        </w:rPr>
        <w:t>Marsilio &amp; Mazzone</w:t>
      </w:r>
      <w:r w:rsidRPr="00ED5E31">
        <w:rPr>
          <w:rFonts w:ascii="Times New Roman" w:hAnsi="Times New Roman"/>
        </w:rPr>
        <w:t xml:space="preserve">, 1992; </w:t>
      </w:r>
      <w:proofErr w:type="spellStart"/>
      <w:r w:rsidRPr="00ED5E31">
        <w:rPr>
          <w:rFonts w:ascii="Times New Roman" w:hAnsi="Times New Roman"/>
          <w:smallCaps/>
        </w:rPr>
        <w:t>Visceglia</w:t>
      </w:r>
      <w:proofErr w:type="spellEnd"/>
      <w:r w:rsidRPr="00ED5E31">
        <w:rPr>
          <w:rFonts w:ascii="Times New Roman" w:hAnsi="Times New Roman"/>
        </w:rPr>
        <w:t xml:space="preserve">, in </w:t>
      </w:r>
      <w:proofErr w:type="spellStart"/>
      <w:r w:rsidRPr="00ED5E31">
        <w:rPr>
          <w:rFonts w:ascii="Times New Roman" w:hAnsi="Times New Roman"/>
          <w:smallCaps/>
        </w:rPr>
        <w:t>Bordignon</w:t>
      </w:r>
      <w:proofErr w:type="spellEnd"/>
      <w:r w:rsidRPr="00ED5E31">
        <w:rPr>
          <w:rFonts w:ascii="Times New Roman" w:hAnsi="Times New Roman"/>
        </w:rPr>
        <w:t xml:space="preserve"> 2005). Almeno dal 2006 la Cicogna nera nidifica stabilmente sull’</w:t>
      </w:r>
      <w:proofErr w:type="spellStart"/>
      <w:r w:rsidRPr="00ED5E31">
        <w:rPr>
          <w:rFonts w:ascii="Times New Roman" w:hAnsi="Times New Roman"/>
        </w:rPr>
        <w:t>Ofanto</w:t>
      </w:r>
      <w:proofErr w:type="spellEnd"/>
      <w:r w:rsidRPr="00ED5E31">
        <w:rPr>
          <w:rFonts w:ascii="Times New Roman" w:hAnsi="Times New Roman"/>
        </w:rPr>
        <w:t xml:space="preserve">, dapprima sul versante </w:t>
      </w:r>
      <w:r w:rsidRPr="00ED5E31">
        <w:rPr>
          <w:rFonts w:ascii="Times New Roman" w:hAnsi="Times New Roman"/>
        </w:rPr>
        <w:lastRenderedPageBreak/>
        <w:t>lucano e poi su quello campano, a partire dal 2009</w:t>
      </w:r>
      <w:r>
        <w:rPr>
          <w:rFonts w:ascii="Times New Roman" w:hAnsi="Times New Roman"/>
        </w:rPr>
        <w:t>,</w:t>
      </w:r>
      <w:r w:rsidRPr="00ED5E31">
        <w:rPr>
          <w:rFonts w:ascii="Times New Roman" w:hAnsi="Times New Roman"/>
        </w:rPr>
        <w:t xml:space="preserve"> ma con tentativi già nel 2008</w:t>
      </w:r>
      <w:r>
        <w:rPr>
          <w:rFonts w:ascii="Times New Roman" w:hAnsi="Times New Roman"/>
        </w:rPr>
        <w:t>,</w:t>
      </w:r>
      <w:r w:rsidRPr="00ED5E31">
        <w:rPr>
          <w:rFonts w:ascii="Times New Roman" w:hAnsi="Times New Roman"/>
        </w:rPr>
        <w:t xml:space="preserve"> e comunque con una stabile frequentazione di individui negli anni precedenti che non lascia escludere una nidificazione non censita in precedenza.</w:t>
      </w:r>
    </w:p>
    <w:p w:rsidR="00870FAB" w:rsidRDefault="00870FAB" w:rsidP="00870FAB">
      <w:pPr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Nel </w:t>
      </w:r>
      <w:r>
        <w:rPr>
          <w:rFonts w:ascii="Times New Roman" w:hAnsi="Times New Roman"/>
          <w:b/>
        </w:rPr>
        <w:t xml:space="preserve">2010 e 2011 </w:t>
      </w:r>
      <w:r>
        <w:rPr>
          <w:rFonts w:ascii="Times New Roman" w:hAnsi="Times New Roman"/>
        </w:rPr>
        <w:t xml:space="preserve">la nidificazione è stata monitorata dai ricercatori dell’ASOIM che hanno registrato </w:t>
      </w:r>
      <w:r>
        <w:rPr>
          <w:rFonts w:ascii="Times New Roman" w:hAnsi="Times New Roman"/>
          <w:b/>
        </w:rPr>
        <w:t>l’involo, rispettivamente, di 4 e 3 giovani</w:t>
      </w:r>
      <w:r>
        <w:rPr>
          <w:rFonts w:ascii="Times New Roman" w:hAnsi="Times New Roman"/>
        </w:rPr>
        <w:t xml:space="preserve"> (</w:t>
      </w:r>
      <w:proofErr w:type="spellStart"/>
      <w:r>
        <w:rPr>
          <w:rFonts w:ascii="Times New Roman" w:hAnsi="Times New Roman"/>
        </w:rPr>
        <w:t>Fraissinet</w:t>
      </w:r>
      <w:proofErr w:type="spellEnd"/>
      <w:r>
        <w:rPr>
          <w:rFonts w:ascii="Times New Roman" w:hAnsi="Times New Roman"/>
        </w:rPr>
        <w:t xml:space="preserve"> e </w:t>
      </w:r>
      <w:proofErr w:type="spellStart"/>
      <w:r>
        <w:rPr>
          <w:rFonts w:ascii="Times New Roman" w:hAnsi="Times New Roman"/>
        </w:rPr>
        <w:t>Buoninconti</w:t>
      </w:r>
      <w:proofErr w:type="spellEnd"/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i/>
        </w:rPr>
        <w:t>in stampa</w:t>
      </w:r>
      <w:r>
        <w:rPr>
          <w:rFonts w:ascii="Times New Roman" w:hAnsi="Times New Roman"/>
        </w:rPr>
        <w:t xml:space="preserve">). </w:t>
      </w:r>
      <w:r w:rsidRPr="00ED5E31">
        <w:rPr>
          <w:rFonts w:ascii="Times New Roman" w:hAnsi="Times New Roman"/>
          <w:b/>
        </w:rPr>
        <w:t>Anche l’altra</w:t>
      </w:r>
      <w:r w:rsidRPr="00ED5E31">
        <w:rPr>
          <w:rFonts w:ascii="Times New Roman" w:hAnsi="Times New Roman"/>
        </w:rPr>
        <w:t xml:space="preserve"> coppia sulla riva lucana</w:t>
      </w:r>
      <w:r>
        <w:rPr>
          <w:rFonts w:ascii="Times New Roman" w:hAnsi="Times New Roman"/>
        </w:rPr>
        <w:t xml:space="preserve"> dell’</w:t>
      </w:r>
      <w:proofErr w:type="spellStart"/>
      <w:r>
        <w:rPr>
          <w:rFonts w:ascii="Times New Roman" w:hAnsi="Times New Roman"/>
        </w:rPr>
        <w:t>Ofanto</w:t>
      </w:r>
      <w:proofErr w:type="spellEnd"/>
      <w:r>
        <w:rPr>
          <w:rFonts w:ascii="Times New Roman" w:hAnsi="Times New Roman"/>
        </w:rPr>
        <w:t xml:space="preserve"> nel 2010 ha portato </w:t>
      </w:r>
      <w:r>
        <w:rPr>
          <w:rFonts w:ascii="Times New Roman" w:hAnsi="Times New Roman"/>
          <w:b/>
        </w:rPr>
        <w:t>all’involo di 4 giovani.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 xml:space="preserve">Il 20% quindi della popolazione italiana di Cicogne nere nidificanti è localizzata nel territorio </w:t>
      </w:r>
      <w:r w:rsidRPr="00ED5E31">
        <w:rPr>
          <w:rFonts w:ascii="Times New Roman" w:hAnsi="Times New Roman"/>
          <w:b/>
        </w:rPr>
        <w:t>minacciato</w:t>
      </w:r>
      <w:r>
        <w:rPr>
          <w:rFonts w:ascii="Times New Roman" w:hAnsi="Times New Roman"/>
          <w:b/>
        </w:rPr>
        <w:t xml:space="preserve"> dalla localizzazione di vari impianti</w:t>
      </w:r>
      <w:r w:rsidR="00771863">
        <w:rPr>
          <w:rFonts w:ascii="Times New Roman" w:hAnsi="Times New Roman"/>
          <w:b/>
        </w:rPr>
        <w:t xml:space="preserve"> eolici</w:t>
      </w:r>
      <w:r>
        <w:rPr>
          <w:rFonts w:ascii="Times New Roman" w:hAnsi="Times New Roman"/>
          <w:b/>
        </w:rPr>
        <w:t>, tra cui quello in oggetto, ed elettrodotti.</w:t>
      </w:r>
    </w:p>
    <w:p w:rsidR="00870FAB" w:rsidRDefault="00870FAB" w:rsidP="00870FAB">
      <w:pPr>
        <w:rPr>
          <w:rFonts w:ascii="Times New Roman" w:hAnsi="Times New Roman"/>
        </w:rPr>
      </w:pPr>
      <w:r>
        <w:rPr>
          <w:rFonts w:ascii="Times New Roman" w:hAnsi="Times New Roman"/>
        </w:rPr>
        <w:t>La Cicogna nera è prevalentemente ittiofaga, integrando la dieta con anfibi, micro mammiferi, piccoli insetti, crostacei e uccelli (</w:t>
      </w:r>
      <w:proofErr w:type="spellStart"/>
      <w:r>
        <w:rPr>
          <w:rFonts w:ascii="Times New Roman" w:hAnsi="Times New Roman"/>
        </w:rPr>
        <w:t>Bordignon</w:t>
      </w:r>
      <w:proofErr w:type="spellEnd"/>
      <w:r>
        <w:rPr>
          <w:rFonts w:ascii="Times New Roman" w:hAnsi="Times New Roman"/>
        </w:rPr>
        <w:t xml:space="preserve">, 2005). Per alimentarsi necessita di un ampio territorio che perlustra l’intera giornata recandosi al nido per nutrire i pulcini solo una, due volte al giorno. La presenza di impianti eolici ed elettrodotti intralcerebbe gli spostamenti degli adulti e ridurrebbe le superfici a disposizione per la caccia. Costituirebbe inoltre un </w:t>
      </w:r>
      <w:r>
        <w:rPr>
          <w:rFonts w:ascii="Times New Roman" w:hAnsi="Times New Roman"/>
          <w:b/>
        </w:rPr>
        <w:t>grosso pericolo per l’incolumità dei giovani che lasciano il nido</w:t>
      </w:r>
      <w:r>
        <w:rPr>
          <w:rFonts w:ascii="Times New Roman" w:hAnsi="Times New Roman"/>
        </w:rPr>
        <w:t xml:space="preserve"> e fanno i primi voli al seguito dei genitori con un’andatura più impacciata e meno sicura</w:t>
      </w:r>
      <w:r w:rsidR="00771863">
        <w:rPr>
          <w:rFonts w:ascii="Times New Roman" w:hAnsi="Times New Roman"/>
        </w:rPr>
        <w:t>.</w:t>
      </w:r>
      <w:r w:rsidRPr="00ED5E31">
        <w:rPr>
          <w:rFonts w:ascii="Times New Roman" w:hAnsi="Times New Roman"/>
        </w:rPr>
        <w:t xml:space="preserve"> Si ricorda </w:t>
      </w:r>
      <w:r w:rsidR="00771863">
        <w:rPr>
          <w:rFonts w:ascii="Times New Roman" w:hAnsi="Times New Roman"/>
        </w:rPr>
        <w:t xml:space="preserve">a tale proposito </w:t>
      </w:r>
      <w:r w:rsidRPr="00ED5E31">
        <w:rPr>
          <w:rFonts w:ascii="Times New Roman" w:hAnsi="Times New Roman"/>
        </w:rPr>
        <w:t>che la mobilità delle coppie nell’intorno di svariati km dal sito riproduttivo è stata documentata anche per altre coppie nidificanti in Basilicata (</w:t>
      </w:r>
      <w:proofErr w:type="spellStart"/>
      <w:r w:rsidRPr="00ED5E31">
        <w:rPr>
          <w:rFonts w:ascii="Times New Roman" w:hAnsi="Times New Roman"/>
          <w:smallCaps/>
        </w:rPr>
        <w:t>Visceglia</w:t>
      </w:r>
      <w:proofErr w:type="spellEnd"/>
      <w:r w:rsidRPr="00ED5E31">
        <w:rPr>
          <w:rFonts w:ascii="Times New Roman" w:hAnsi="Times New Roman"/>
        </w:rPr>
        <w:t xml:space="preserve"> in </w:t>
      </w:r>
      <w:proofErr w:type="spellStart"/>
      <w:r w:rsidRPr="00ED5E31">
        <w:rPr>
          <w:rFonts w:ascii="Times New Roman" w:hAnsi="Times New Roman"/>
          <w:smallCaps/>
        </w:rPr>
        <w:t>Bordignon</w:t>
      </w:r>
      <w:proofErr w:type="spellEnd"/>
      <w:r w:rsidRPr="00ED5E31">
        <w:rPr>
          <w:rFonts w:ascii="Times New Roman" w:hAnsi="Times New Roman"/>
        </w:rPr>
        <w:t xml:space="preserve"> 2005) e in Piemonte (</w:t>
      </w:r>
      <w:proofErr w:type="spellStart"/>
      <w:r w:rsidRPr="00ED5E31">
        <w:rPr>
          <w:rFonts w:ascii="Times New Roman" w:hAnsi="Times New Roman"/>
          <w:smallCaps/>
        </w:rPr>
        <w:t>Bordignon</w:t>
      </w:r>
      <w:proofErr w:type="spellEnd"/>
      <w:r w:rsidRPr="00ED5E31">
        <w:rPr>
          <w:rFonts w:ascii="Times New Roman" w:hAnsi="Times New Roman"/>
        </w:rPr>
        <w:t xml:space="preserve">, in </w:t>
      </w:r>
      <w:proofErr w:type="spellStart"/>
      <w:r w:rsidRPr="00ED5E31">
        <w:rPr>
          <w:rFonts w:ascii="Times New Roman" w:hAnsi="Times New Roman"/>
          <w:smallCaps/>
        </w:rPr>
        <w:t>Bordignon</w:t>
      </w:r>
      <w:proofErr w:type="spellEnd"/>
      <w:r w:rsidRPr="00ED5E31">
        <w:rPr>
          <w:rFonts w:ascii="Times New Roman" w:hAnsi="Times New Roman"/>
        </w:rPr>
        <w:t xml:space="preserve"> 2005).</w:t>
      </w:r>
    </w:p>
    <w:p w:rsidR="00870FAB" w:rsidRDefault="00870FAB" w:rsidP="00870FAB">
      <w:pPr>
        <w:spacing w:line="1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La Cicogna nera dal punto di vista </w:t>
      </w:r>
      <w:proofErr w:type="spellStart"/>
      <w:r>
        <w:rPr>
          <w:rFonts w:ascii="Times New Roman" w:hAnsi="Times New Roman"/>
        </w:rPr>
        <w:t>conservazionistico</w:t>
      </w:r>
      <w:proofErr w:type="spellEnd"/>
      <w:r>
        <w:rPr>
          <w:rFonts w:ascii="Times New Roman" w:hAnsi="Times New Roman"/>
        </w:rPr>
        <w:t xml:space="preserve"> è considerata </w:t>
      </w:r>
      <w:r>
        <w:rPr>
          <w:rFonts w:ascii="Times New Roman" w:hAnsi="Times New Roman"/>
          <w:b/>
        </w:rPr>
        <w:t xml:space="preserve">SPEC 2 da </w:t>
      </w:r>
      <w:proofErr w:type="spellStart"/>
      <w:r>
        <w:rPr>
          <w:rFonts w:ascii="Times New Roman" w:hAnsi="Times New Roman"/>
          <w:b/>
        </w:rPr>
        <w:t>BirdLife</w:t>
      </w:r>
      <w:proofErr w:type="spellEnd"/>
      <w:r>
        <w:rPr>
          <w:rFonts w:ascii="Times New Roman" w:hAnsi="Times New Roman"/>
          <w:b/>
        </w:rPr>
        <w:t xml:space="preserve"> International,</w:t>
      </w:r>
      <w:r>
        <w:rPr>
          <w:rFonts w:ascii="Times New Roman" w:hAnsi="Times New Roman"/>
        </w:rPr>
        <w:t xml:space="preserve"> dove per SPEC 2 si intende una specie “</w:t>
      </w:r>
      <w:r>
        <w:rPr>
          <w:rFonts w:ascii="Times New Roman" w:hAnsi="Times New Roman"/>
          <w:sz w:val="24"/>
          <w:szCs w:val="24"/>
        </w:rPr>
        <w:t xml:space="preserve">che versa in uno stato di conservazione critico e la cui popolazione mondiale è concentrata soprattutto in Europa”. </w:t>
      </w:r>
      <w:proofErr w:type="spellStart"/>
      <w:r>
        <w:rPr>
          <w:rFonts w:ascii="Times New Roman" w:hAnsi="Times New Roman"/>
          <w:sz w:val="24"/>
          <w:szCs w:val="24"/>
        </w:rPr>
        <w:t>BirdLife</w:t>
      </w:r>
      <w:proofErr w:type="spellEnd"/>
      <w:r>
        <w:rPr>
          <w:rFonts w:ascii="Times New Roman" w:hAnsi="Times New Roman"/>
          <w:sz w:val="24"/>
          <w:szCs w:val="24"/>
        </w:rPr>
        <w:t xml:space="preserve"> International, inoltre, la considera anche </w:t>
      </w:r>
      <w:r>
        <w:rPr>
          <w:rFonts w:ascii="Times New Roman" w:hAnsi="Times New Roman"/>
          <w:b/>
          <w:sz w:val="24"/>
          <w:szCs w:val="24"/>
        </w:rPr>
        <w:t>“Rara” in Europa</w:t>
      </w:r>
      <w:r>
        <w:rPr>
          <w:rFonts w:ascii="Times New Roman" w:hAnsi="Times New Roman"/>
        </w:rPr>
        <w:t xml:space="preserve"> perché presente con una popolazione </w:t>
      </w:r>
      <w:r>
        <w:rPr>
          <w:rFonts w:ascii="Times New Roman" w:hAnsi="Times New Roman"/>
          <w:b/>
        </w:rPr>
        <w:t>inferiore alle 10.000 coppie</w:t>
      </w:r>
      <w:r>
        <w:rPr>
          <w:rFonts w:ascii="Times New Roman" w:hAnsi="Times New Roman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BirdlLife</w:t>
      </w:r>
      <w:proofErr w:type="spellEnd"/>
      <w:r>
        <w:rPr>
          <w:rFonts w:ascii="Times New Roman" w:hAnsi="Times New Roman"/>
          <w:sz w:val="24"/>
          <w:szCs w:val="24"/>
        </w:rPr>
        <w:t xml:space="preserve"> International, 2004). </w:t>
      </w:r>
    </w:p>
    <w:p w:rsidR="00870FAB" w:rsidRDefault="00870FAB" w:rsidP="00870FAB">
      <w:pPr>
        <w:spacing w:line="1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E’ considerata </w:t>
      </w:r>
      <w:r>
        <w:rPr>
          <w:rFonts w:ascii="Times New Roman" w:hAnsi="Times New Roman"/>
          <w:b/>
          <w:sz w:val="24"/>
          <w:szCs w:val="24"/>
        </w:rPr>
        <w:t>Non Valutata nella Lista Rossa italiana degli uccelli nidificanti</w:t>
      </w:r>
      <w:r>
        <w:rPr>
          <w:rFonts w:ascii="Times New Roman" w:hAnsi="Times New Roman"/>
          <w:sz w:val="24"/>
          <w:szCs w:val="24"/>
        </w:rPr>
        <w:t xml:space="preserve">, in quanto di recente acquisizione (o meglio </w:t>
      </w:r>
      <w:proofErr w:type="spellStart"/>
      <w:r>
        <w:rPr>
          <w:rFonts w:ascii="Times New Roman" w:hAnsi="Times New Roman"/>
          <w:sz w:val="24"/>
          <w:szCs w:val="24"/>
        </w:rPr>
        <w:t>riacquisizione</w:t>
      </w:r>
      <w:proofErr w:type="spellEnd"/>
      <w:r>
        <w:rPr>
          <w:rFonts w:ascii="Times New Roman" w:hAnsi="Times New Roman"/>
          <w:sz w:val="24"/>
          <w:szCs w:val="24"/>
        </w:rPr>
        <w:t xml:space="preserve"> perché si era estinta ed è ritornata) per l’avifauna italiana, e come tale è da considerare </w:t>
      </w:r>
      <w:r>
        <w:rPr>
          <w:rFonts w:ascii="Times New Roman" w:hAnsi="Times New Roman"/>
          <w:b/>
          <w:sz w:val="24"/>
          <w:szCs w:val="24"/>
        </w:rPr>
        <w:t>ancora molto precaria</w:t>
      </w:r>
      <w:r>
        <w:rPr>
          <w:rFonts w:ascii="Times New Roman" w:hAnsi="Times New Roman"/>
          <w:sz w:val="24"/>
          <w:szCs w:val="24"/>
        </w:rPr>
        <w:t xml:space="preserve"> ed in attesa quindi di stabilizzazione della popolazione nidificante (LIPU e WWF, 1999).</w:t>
      </w:r>
      <w:r w:rsidR="00771863">
        <w:rPr>
          <w:rFonts w:ascii="Times New Roman" w:hAnsi="Times New Roman"/>
          <w:sz w:val="24"/>
          <w:szCs w:val="24"/>
        </w:rPr>
        <w:t xml:space="preserve"> </w:t>
      </w:r>
      <w:r w:rsidR="00771863" w:rsidRPr="00771863">
        <w:rPr>
          <w:rFonts w:ascii="Times New Roman" w:hAnsi="Times New Roman"/>
          <w:b/>
          <w:sz w:val="24"/>
          <w:szCs w:val="24"/>
        </w:rPr>
        <w:t>La recente Lista Rossa della Campania la ripo</w:t>
      </w:r>
      <w:r w:rsidR="00A31C1F">
        <w:rPr>
          <w:rFonts w:ascii="Times New Roman" w:hAnsi="Times New Roman"/>
          <w:b/>
          <w:sz w:val="24"/>
          <w:szCs w:val="24"/>
        </w:rPr>
        <w:t>r</w:t>
      </w:r>
      <w:r w:rsidR="00771863" w:rsidRPr="00771863">
        <w:rPr>
          <w:rFonts w:ascii="Times New Roman" w:hAnsi="Times New Roman"/>
          <w:b/>
          <w:sz w:val="24"/>
          <w:szCs w:val="24"/>
        </w:rPr>
        <w:t>ta come NA – Non Applicabile per la recente colonizzazione</w:t>
      </w:r>
      <w:r w:rsidR="00771863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771863">
        <w:rPr>
          <w:rFonts w:ascii="Times New Roman" w:hAnsi="Times New Roman"/>
          <w:sz w:val="24"/>
          <w:szCs w:val="24"/>
        </w:rPr>
        <w:t>Fraissinet</w:t>
      </w:r>
      <w:proofErr w:type="spellEnd"/>
      <w:r w:rsidR="00771863">
        <w:rPr>
          <w:rFonts w:ascii="Times New Roman" w:hAnsi="Times New Roman"/>
          <w:sz w:val="24"/>
          <w:szCs w:val="24"/>
        </w:rPr>
        <w:t xml:space="preserve"> e Russo, 2012)</w:t>
      </w:r>
    </w:p>
    <w:p w:rsidR="00870FAB" w:rsidRDefault="00870FAB" w:rsidP="00870FAB">
      <w:pPr>
        <w:spacing w:line="1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Sotto il profilo della tutela giuridica la specie è inserita </w:t>
      </w:r>
      <w:r>
        <w:rPr>
          <w:rFonts w:ascii="Times New Roman" w:hAnsi="Times New Roman"/>
          <w:b/>
          <w:sz w:val="24"/>
          <w:szCs w:val="24"/>
        </w:rPr>
        <w:t>nell’allegato 1 della Direttiva Comunitaria 79/409/CEE, meglio nota come Direttiva Uccelli,</w:t>
      </w:r>
      <w:r>
        <w:rPr>
          <w:rFonts w:ascii="Times New Roman" w:hAnsi="Times New Roman"/>
          <w:sz w:val="24"/>
          <w:szCs w:val="24"/>
        </w:rPr>
        <w:t xml:space="preserve"> è inserita nell’Allegato II della Convenzione di Berna, nell’Allegato II della Convenzione di Bonn, nell’appendice 1 della CITES ed è considerata </w:t>
      </w:r>
      <w:r>
        <w:rPr>
          <w:rFonts w:ascii="Times New Roman" w:hAnsi="Times New Roman"/>
          <w:b/>
          <w:sz w:val="24"/>
          <w:szCs w:val="24"/>
        </w:rPr>
        <w:t>specie “particolarmente protetta” dalla legge 157 del 1992</w:t>
      </w:r>
      <w:r>
        <w:rPr>
          <w:rFonts w:ascii="Times New Roman" w:hAnsi="Times New Roman"/>
          <w:sz w:val="24"/>
          <w:szCs w:val="24"/>
        </w:rPr>
        <w:t>.</w:t>
      </w:r>
    </w:p>
    <w:p w:rsidR="00870FAB" w:rsidRDefault="00870FAB" w:rsidP="00870FAB">
      <w:pPr>
        <w:spacing w:line="1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Oltre alla Cicogna nera il territorio in questione ospita diverse altre specie di particolare interesse naturalistico. Tra queste si segnalano le seguenti specie inserite nell’allegato 1 della Direttiva Uccelli (79/409</w:t>
      </w:r>
      <w:r>
        <w:rPr>
          <w:rFonts w:ascii="Times New Roman" w:hAnsi="Times New Roman"/>
          <w:color w:val="FF0000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CEE) e per le quali è noto in letteratura l’impatto negativo degli impianti eolici.</w:t>
      </w:r>
    </w:p>
    <w:p w:rsidR="00870FAB" w:rsidRDefault="00870FAB" w:rsidP="00870FAB">
      <w:pPr>
        <w:spacing w:line="100" w:lineRule="atLeast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Tutta l’area si caratterizza per ospitare la più alta densità di Nibbi reali (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Milvus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milvus</w:t>
      </w:r>
      <w:proofErr w:type="spellEnd"/>
      <w:r>
        <w:rPr>
          <w:rFonts w:ascii="Times New Roman" w:hAnsi="Times New Roman"/>
          <w:b/>
          <w:sz w:val="24"/>
          <w:szCs w:val="24"/>
        </w:rPr>
        <w:t>) e Nibbi bruni (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Milvus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migrans</w:t>
      </w:r>
      <w:proofErr w:type="spellEnd"/>
      <w:r>
        <w:rPr>
          <w:rFonts w:ascii="Times New Roman" w:hAnsi="Times New Roman"/>
          <w:b/>
          <w:sz w:val="24"/>
          <w:szCs w:val="24"/>
        </w:rPr>
        <w:t>) della Campania.</w:t>
      </w:r>
    </w:p>
    <w:p w:rsidR="00AC221F" w:rsidRDefault="00870FAB" w:rsidP="00870FAB">
      <w:pPr>
        <w:spacing w:line="1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Il Nibbio reale</w:t>
      </w:r>
      <w:r>
        <w:rPr>
          <w:rFonts w:ascii="Times New Roman" w:hAnsi="Times New Roman"/>
          <w:sz w:val="24"/>
          <w:szCs w:val="24"/>
        </w:rPr>
        <w:t xml:space="preserve">, in particolare, è presente in Campania con solo </w:t>
      </w:r>
      <w:r>
        <w:rPr>
          <w:rFonts w:ascii="Times New Roman" w:hAnsi="Times New Roman"/>
          <w:b/>
          <w:sz w:val="24"/>
          <w:szCs w:val="24"/>
        </w:rPr>
        <w:t xml:space="preserve">una </w:t>
      </w:r>
      <w:r w:rsidR="00771863">
        <w:rPr>
          <w:rFonts w:ascii="Times New Roman" w:hAnsi="Times New Roman"/>
          <w:b/>
          <w:sz w:val="24"/>
          <w:szCs w:val="24"/>
        </w:rPr>
        <w:t>ventina</w:t>
      </w:r>
      <w:r>
        <w:rPr>
          <w:rFonts w:ascii="Times New Roman" w:hAnsi="Times New Roman"/>
          <w:b/>
          <w:sz w:val="24"/>
          <w:szCs w:val="24"/>
        </w:rPr>
        <w:t xml:space="preserve"> di coppie </w:t>
      </w:r>
      <w:r>
        <w:rPr>
          <w:rFonts w:ascii="Times New Roman" w:hAnsi="Times New Roman"/>
          <w:sz w:val="24"/>
          <w:szCs w:val="24"/>
        </w:rPr>
        <w:t>(</w:t>
      </w:r>
      <w:proofErr w:type="spellStart"/>
      <w:r w:rsidR="00771863">
        <w:rPr>
          <w:rFonts w:ascii="Times New Roman" w:hAnsi="Times New Roman"/>
          <w:sz w:val="24"/>
          <w:szCs w:val="24"/>
        </w:rPr>
        <w:t>Piciocchi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et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al., </w:t>
      </w:r>
      <w:r>
        <w:rPr>
          <w:rFonts w:ascii="Times New Roman" w:hAnsi="Times New Roman"/>
          <w:sz w:val="24"/>
          <w:szCs w:val="24"/>
        </w:rPr>
        <w:t>20</w:t>
      </w:r>
      <w:r w:rsidR="00771863">
        <w:rPr>
          <w:rFonts w:ascii="Times New Roman" w:hAnsi="Times New Roman"/>
          <w:sz w:val="24"/>
          <w:szCs w:val="24"/>
        </w:rPr>
        <w:t>11</w:t>
      </w:r>
      <w:r>
        <w:rPr>
          <w:rFonts w:ascii="Times New Roman" w:hAnsi="Times New Roman"/>
          <w:sz w:val="24"/>
          <w:szCs w:val="24"/>
        </w:rPr>
        <w:t xml:space="preserve">), </w:t>
      </w:r>
      <w:r>
        <w:rPr>
          <w:rFonts w:ascii="Times New Roman" w:hAnsi="Times New Roman"/>
          <w:b/>
          <w:sz w:val="24"/>
          <w:szCs w:val="24"/>
        </w:rPr>
        <w:t>per lo più concentrate nella Provincia di Avellino nei territori posti ai confini con la Puglia e la Basilicata</w:t>
      </w:r>
      <w:r>
        <w:rPr>
          <w:rFonts w:ascii="Times New Roman" w:hAnsi="Times New Roman"/>
          <w:sz w:val="24"/>
          <w:szCs w:val="24"/>
        </w:rPr>
        <w:t xml:space="preserve">. La popolazione </w:t>
      </w:r>
      <w:r>
        <w:rPr>
          <w:rFonts w:ascii="Times New Roman" w:hAnsi="Times New Roman"/>
          <w:b/>
          <w:sz w:val="24"/>
          <w:szCs w:val="24"/>
        </w:rPr>
        <w:t>nidificante in Italia</w:t>
      </w:r>
      <w:r>
        <w:rPr>
          <w:rFonts w:ascii="Times New Roman" w:hAnsi="Times New Roman"/>
          <w:sz w:val="24"/>
          <w:szCs w:val="24"/>
        </w:rPr>
        <w:t xml:space="preserve"> è stimata in </w:t>
      </w:r>
      <w:r>
        <w:rPr>
          <w:rFonts w:ascii="Times New Roman" w:hAnsi="Times New Roman"/>
          <w:b/>
          <w:sz w:val="24"/>
          <w:szCs w:val="24"/>
        </w:rPr>
        <w:t>circa 300 coppie</w:t>
      </w:r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Brichetti</w:t>
      </w:r>
      <w:proofErr w:type="spellEnd"/>
      <w:r>
        <w:rPr>
          <w:rFonts w:ascii="Times New Roman" w:hAnsi="Times New Roman"/>
          <w:sz w:val="24"/>
          <w:szCs w:val="24"/>
        </w:rPr>
        <w:t xml:space="preserve"> e Fracasso, 2003). La specie nel nostro paese è sedentaria nidificante e migratrice regolare. </w:t>
      </w:r>
    </w:p>
    <w:p w:rsidR="00AC221F" w:rsidRDefault="00870FAB" w:rsidP="00870FAB">
      <w:pPr>
        <w:spacing w:line="100" w:lineRule="atLeast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E’ tra gli accipitridi una delle specie che sta manifestando un declino impressionante in tutto il continente europeo, al punto che </w:t>
      </w:r>
      <w:proofErr w:type="spellStart"/>
      <w:r>
        <w:rPr>
          <w:rFonts w:ascii="Times New Roman" w:hAnsi="Times New Roman"/>
          <w:b/>
          <w:sz w:val="24"/>
          <w:szCs w:val="24"/>
        </w:rPr>
        <w:t>BirdLife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International lo classifica come SPEC2 e gli attribuisce uno status di specie in declino </w:t>
      </w:r>
      <w:r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hAnsi="Times New Roman"/>
          <w:sz w:val="24"/>
          <w:szCs w:val="24"/>
        </w:rPr>
        <w:t>BirdLife</w:t>
      </w:r>
      <w:proofErr w:type="spellEnd"/>
      <w:r>
        <w:rPr>
          <w:rFonts w:ascii="Times New Roman" w:hAnsi="Times New Roman"/>
          <w:sz w:val="24"/>
          <w:szCs w:val="24"/>
        </w:rPr>
        <w:t xml:space="preserve"> International, 2004). E’ considerata specie “In pericolo” nella Lista Rossa italiana (LIPU e WWF, 1999)</w:t>
      </w:r>
      <w:r w:rsidR="00771863">
        <w:rPr>
          <w:rFonts w:ascii="Times New Roman" w:hAnsi="Times New Roman"/>
          <w:sz w:val="24"/>
          <w:szCs w:val="24"/>
        </w:rPr>
        <w:t xml:space="preserve"> </w:t>
      </w:r>
      <w:r w:rsidR="00771863" w:rsidRPr="00771863">
        <w:rPr>
          <w:rFonts w:ascii="Times New Roman" w:hAnsi="Times New Roman"/>
          <w:b/>
          <w:sz w:val="24"/>
          <w:szCs w:val="24"/>
        </w:rPr>
        <w:t xml:space="preserve">e EN – Minacciata nella recente Lista </w:t>
      </w:r>
      <w:r w:rsidR="00771863" w:rsidRPr="00771863">
        <w:rPr>
          <w:rFonts w:ascii="Times New Roman" w:hAnsi="Times New Roman"/>
          <w:b/>
          <w:sz w:val="24"/>
          <w:szCs w:val="24"/>
        </w:rPr>
        <w:lastRenderedPageBreak/>
        <w:t>Rossa della Campania (</w:t>
      </w:r>
      <w:proofErr w:type="spellStart"/>
      <w:r w:rsidR="00771863" w:rsidRPr="00771863">
        <w:rPr>
          <w:rFonts w:ascii="Times New Roman" w:hAnsi="Times New Roman"/>
          <w:b/>
          <w:sz w:val="24"/>
          <w:szCs w:val="24"/>
        </w:rPr>
        <w:t>Fraissinet</w:t>
      </w:r>
      <w:proofErr w:type="spellEnd"/>
      <w:r w:rsidR="00771863" w:rsidRPr="00771863">
        <w:rPr>
          <w:rFonts w:ascii="Times New Roman" w:hAnsi="Times New Roman"/>
          <w:b/>
          <w:sz w:val="24"/>
          <w:szCs w:val="24"/>
        </w:rPr>
        <w:t xml:space="preserve"> e Russo, 2012)</w:t>
      </w:r>
      <w:r w:rsidRPr="00771863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Una delle cause della forte rarefazione della specie è da attribuire agli impianti eolici.</w:t>
      </w:r>
      <w:r w:rsidR="00771863">
        <w:rPr>
          <w:rFonts w:ascii="Times New Roman" w:hAnsi="Times New Roman"/>
          <w:b/>
          <w:sz w:val="24"/>
          <w:szCs w:val="24"/>
        </w:rPr>
        <w:t xml:space="preserve"> </w:t>
      </w:r>
    </w:p>
    <w:p w:rsidR="00870FAB" w:rsidRDefault="00870FAB" w:rsidP="00870FAB">
      <w:pPr>
        <w:spacing w:line="1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Dal punto di vista giuridico la specie è inserita </w:t>
      </w:r>
      <w:r>
        <w:rPr>
          <w:rFonts w:ascii="Times New Roman" w:hAnsi="Times New Roman"/>
          <w:b/>
          <w:sz w:val="24"/>
          <w:szCs w:val="24"/>
        </w:rPr>
        <w:t>nell’Allegato 1 della Direttiva Uccelli (79/409),</w:t>
      </w:r>
      <w:r>
        <w:rPr>
          <w:rFonts w:ascii="Times New Roman" w:hAnsi="Times New Roman"/>
          <w:sz w:val="24"/>
          <w:szCs w:val="24"/>
        </w:rPr>
        <w:t xml:space="preserve"> nell’Allegato II della Convenzione di Berna, nell’allegato II della Convenzione di Bonn, nell’appendice 1 della CITES ed è considerata </w:t>
      </w:r>
      <w:r>
        <w:rPr>
          <w:rFonts w:ascii="Times New Roman" w:hAnsi="Times New Roman"/>
          <w:b/>
          <w:sz w:val="24"/>
          <w:szCs w:val="24"/>
        </w:rPr>
        <w:t>specie “particolarmente protetta” dalla legge 157 del 1992</w:t>
      </w:r>
      <w:r>
        <w:rPr>
          <w:rFonts w:ascii="Times New Roman" w:hAnsi="Times New Roman"/>
          <w:sz w:val="24"/>
          <w:szCs w:val="24"/>
        </w:rPr>
        <w:t>.</w:t>
      </w:r>
    </w:p>
    <w:p w:rsidR="00AC221F" w:rsidRDefault="00870FAB" w:rsidP="00870FAB">
      <w:pPr>
        <w:spacing w:line="1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Il </w:t>
      </w:r>
      <w:r>
        <w:rPr>
          <w:rFonts w:ascii="Times New Roman" w:hAnsi="Times New Roman"/>
          <w:b/>
          <w:sz w:val="24"/>
          <w:szCs w:val="24"/>
        </w:rPr>
        <w:t>Nibbio bruno</w:t>
      </w:r>
      <w:r>
        <w:rPr>
          <w:rFonts w:ascii="Times New Roman" w:hAnsi="Times New Roman"/>
          <w:sz w:val="24"/>
          <w:szCs w:val="24"/>
        </w:rPr>
        <w:t xml:space="preserve"> in Italia è specie migratrice regolare, nidificante con circa 700 coppie (</w:t>
      </w:r>
      <w:proofErr w:type="spellStart"/>
      <w:r>
        <w:rPr>
          <w:rFonts w:ascii="Times New Roman" w:hAnsi="Times New Roman"/>
          <w:sz w:val="24"/>
          <w:szCs w:val="24"/>
        </w:rPr>
        <w:t>Brichetti</w:t>
      </w:r>
      <w:proofErr w:type="spellEnd"/>
      <w:r>
        <w:rPr>
          <w:rFonts w:ascii="Times New Roman" w:hAnsi="Times New Roman"/>
          <w:sz w:val="24"/>
          <w:szCs w:val="24"/>
        </w:rPr>
        <w:t xml:space="preserve"> e Fracasso, 2003) e svernante regolare ma localizzato. In </w:t>
      </w:r>
      <w:r>
        <w:rPr>
          <w:rFonts w:ascii="Times New Roman" w:hAnsi="Times New Roman"/>
          <w:b/>
          <w:sz w:val="24"/>
          <w:szCs w:val="24"/>
        </w:rPr>
        <w:t xml:space="preserve">Campania </w:t>
      </w:r>
      <w:r>
        <w:rPr>
          <w:rFonts w:ascii="Times New Roman" w:hAnsi="Times New Roman"/>
          <w:sz w:val="24"/>
          <w:szCs w:val="24"/>
        </w:rPr>
        <w:t xml:space="preserve">viene stimata una popolazione nidificante di una </w:t>
      </w:r>
      <w:r w:rsidR="00771863">
        <w:rPr>
          <w:rFonts w:ascii="Times New Roman" w:hAnsi="Times New Roman"/>
          <w:b/>
          <w:sz w:val="24"/>
          <w:szCs w:val="24"/>
        </w:rPr>
        <w:t>quarantina</w:t>
      </w:r>
      <w:r>
        <w:rPr>
          <w:rFonts w:ascii="Times New Roman" w:hAnsi="Times New Roman"/>
          <w:b/>
          <w:sz w:val="24"/>
          <w:szCs w:val="24"/>
        </w:rPr>
        <w:t xml:space="preserve"> di coppie</w:t>
      </w:r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771863">
        <w:rPr>
          <w:rFonts w:ascii="Times New Roman" w:hAnsi="Times New Roman"/>
          <w:sz w:val="24"/>
          <w:szCs w:val="24"/>
        </w:rPr>
        <w:t>Piciocchi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et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al., </w:t>
      </w:r>
      <w:r>
        <w:rPr>
          <w:rFonts w:ascii="Times New Roman" w:hAnsi="Times New Roman"/>
          <w:sz w:val="24"/>
          <w:szCs w:val="24"/>
        </w:rPr>
        <w:t>20</w:t>
      </w:r>
      <w:r w:rsidR="00771863">
        <w:rPr>
          <w:rFonts w:ascii="Times New Roman" w:hAnsi="Times New Roman"/>
          <w:sz w:val="24"/>
          <w:szCs w:val="24"/>
        </w:rPr>
        <w:t>11</w:t>
      </w:r>
      <w:r>
        <w:rPr>
          <w:rFonts w:ascii="Times New Roman" w:hAnsi="Times New Roman"/>
          <w:sz w:val="24"/>
          <w:szCs w:val="24"/>
        </w:rPr>
        <w:t xml:space="preserve">), </w:t>
      </w:r>
      <w:r>
        <w:rPr>
          <w:rFonts w:ascii="Times New Roman" w:hAnsi="Times New Roman"/>
          <w:b/>
          <w:sz w:val="24"/>
          <w:szCs w:val="24"/>
        </w:rPr>
        <w:t>per lo più concentrate nella Provincia di Avellino nei territori posti ai confini con la Puglia e la Basilicata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AC221F" w:rsidRDefault="00870FAB" w:rsidP="00870FAB">
      <w:pPr>
        <w:spacing w:line="100" w:lineRule="atLeast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La specie è considerata </w:t>
      </w:r>
      <w:r>
        <w:rPr>
          <w:rFonts w:ascii="Times New Roman" w:hAnsi="Times New Roman"/>
          <w:b/>
          <w:sz w:val="24"/>
          <w:szCs w:val="24"/>
        </w:rPr>
        <w:t>SPEC 3</w:t>
      </w:r>
      <w:r>
        <w:rPr>
          <w:rFonts w:ascii="Times New Roman" w:hAnsi="Times New Roman"/>
          <w:sz w:val="24"/>
          <w:szCs w:val="24"/>
        </w:rPr>
        <w:t xml:space="preserve"> e con uno </w:t>
      </w:r>
      <w:r>
        <w:rPr>
          <w:rFonts w:ascii="Times New Roman" w:hAnsi="Times New Roman"/>
          <w:b/>
          <w:sz w:val="24"/>
          <w:szCs w:val="24"/>
        </w:rPr>
        <w:t>status Vulnerabile</w:t>
      </w:r>
      <w:r>
        <w:rPr>
          <w:rFonts w:ascii="Times New Roman" w:hAnsi="Times New Roman"/>
          <w:sz w:val="24"/>
          <w:szCs w:val="24"/>
        </w:rPr>
        <w:t xml:space="preserve"> da </w:t>
      </w:r>
      <w:proofErr w:type="spellStart"/>
      <w:r>
        <w:rPr>
          <w:rFonts w:ascii="Times New Roman" w:hAnsi="Times New Roman"/>
          <w:sz w:val="24"/>
          <w:szCs w:val="24"/>
        </w:rPr>
        <w:t>BirdLife</w:t>
      </w:r>
      <w:proofErr w:type="spellEnd"/>
      <w:r>
        <w:rPr>
          <w:rFonts w:ascii="Times New Roman" w:hAnsi="Times New Roman"/>
          <w:sz w:val="24"/>
          <w:szCs w:val="24"/>
        </w:rPr>
        <w:t xml:space="preserve"> International (2004). Per SPEC3 si intende quella specie “la cui popolazione non è concentrata nel continente europeo, ma che in Europa presenta uno stato di conservazione critico”. </w:t>
      </w:r>
      <w:r>
        <w:rPr>
          <w:rFonts w:ascii="Times New Roman" w:hAnsi="Times New Roman"/>
          <w:b/>
          <w:sz w:val="24"/>
          <w:szCs w:val="24"/>
        </w:rPr>
        <w:t>Nella Lista Rossa italiana è considerato specie Vulnerabile</w:t>
      </w:r>
      <w:r>
        <w:rPr>
          <w:rFonts w:ascii="Times New Roman" w:hAnsi="Times New Roman"/>
          <w:sz w:val="24"/>
          <w:szCs w:val="24"/>
        </w:rPr>
        <w:t xml:space="preserve">, e tale classificazione permane anche nella </w:t>
      </w:r>
      <w:r>
        <w:rPr>
          <w:rFonts w:ascii="Times New Roman" w:hAnsi="Times New Roman"/>
          <w:b/>
          <w:sz w:val="24"/>
          <w:szCs w:val="24"/>
        </w:rPr>
        <w:t>Lista Rossa dell’IUCN</w:t>
      </w:r>
      <w:r>
        <w:rPr>
          <w:rFonts w:ascii="Times New Roman" w:hAnsi="Times New Roman"/>
          <w:sz w:val="24"/>
          <w:szCs w:val="24"/>
        </w:rPr>
        <w:t xml:space="preserve"> (l’Unione Internazionale per la Conservazione della Natura)</w:t>
      </w:r>
      <w:r w:rsidR="00AC221F">
        <w:rPr>
          <w:rFonts w:ascii="Times New Roman" w:hAnsi="Times New Roman"/>
          <w:sz w:val="24"/>
          <w:szCs w:val="24"/>
        </w:rPr>
        <w:t xml:space="preserve"> e </w:t>
      </w:r>
      <w:r w:rsidR="00AC221F" w:rsidRPr="00AC221F">
        <w:rPr>
          <w:rFonts w:ascii="Times New Roman" w:hAnsi="Times New Roman"/>
          <w:b/>
          <w:sz w:val="24"/>
          <w:szCs w:val="24"/>
        </w:rPr>
        <w:t>nella recente Lista Rossa della Campania</w:t>
      </w:r>
      <w:r w:rsidR="00AC221F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AC221F">
        <w:rPr>
          <w:rFonts w:ascii="Times New Roman" w:hAnsi="Times New Roman"/>
          <w:sz w:val="24"/>
          <w:szCs w:val="24"/>
        </w:rPr>
        <w:t>Fraissinet</w:t>
      </w:r>
      <w:proofErr w:type="spellEnd"/>
      <w:r w:rsidR="00AC221F">
        <w:rPr>
          <w:rFonts w:ascii="Times New Roman" w:hAnsi="Times New Roman"/>
          <w:sz w:val="24"/>
          <w:szCs w:val="24"/>
        </w:rPr>
        <w:t xml:space="preserve"> e Russo, 2012)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E’ infatti una delle specie che soffre maggiormente il disturbo degli impianti eolici.</w:t>
      </w:r>
      <w:r w:rsidR="00AC221F">
        <w:rPr>
          <w:rFonts w:ascii="Times New Roman" w:hAnsi="Times New Roman"/>
          <w:b/>
          <w:sz w:val="24"/>
          <w:szCs w:val="24"/>
        </w:rPr>
        <w:t xml:space="preserve"> </w:t>
      </w:r>
    </w:p>
    <w:p w:rsidR="00870FAB" w:rsidRDefault="00870FAB" w:rsidP="00870FAB">
      <w:pPr>
        <w:spacing w:line="1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Dal punto di vista giuridico è inserita </w:t>
      </w:r>
      <w:r>
        <w:rPr>
          <w:rFonts w:ascii="Times New Roman" w:hAnsi="Times New Roman"/>
          <w:b/>
          <w:sz w:val="24"/>
          <w:szCs w:val="24"/>
        </w:rPr>
        <w:t>nell’Allegato 1 della Direttiva Uccelli (79/409),</w:t>
      </w:r>
      <w:r>
        <w:rPr>
          <w:rFonts w:ascii="Times New Roman" w:hAnsi="Times New Roman"/>
          <w:sz w:val="24"/>
          <w:szCs w:val="24"/>
        </w:rPr>
        <w:t xml:space="preserve"> nell’Allegato II della Convenzione di Berna, nell’allegato II della Convenzione di Bonn, nell’appendice 1 della CITES ed è considerata </w:t>
      </w:r>
      <w:r>
        <w:rPr>
          <w:rFonts w:ascii="Times New Roman" w:hAnsi="Times New Roman"/>
          <w:b/>
          <w:sz w:val="24"/>
          <w:szCs w:val="24"/>
        </w:rPr>
        <w:t>specie “particolarmente protetta” dalla legge 157 del 1992</w:t>
      </w:r>
      <w:r>
        <w:rPr>
          <w:rFonts w:ascii="Times New Roman" w:hAnsi="Times New Roman"/>
          <w:sz w:val="24"/>
          <w:szCs w:val="24"/>
        </w:rPr>
        <w:t>.</w:t>
      </w:r>
    </w:p>
    <w:p w:rsidR="00AC221F" w:rsidRDefault="00870FAB" w:rsidP="00870FAB">
      <w:pPr>
        <w:spacing w:line="1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Il </w:t>
      </w:r>
      <w:r>
        <w:rPr>
          <w:rFonts w:ascii="Times New Roman" w:hAnsi="Times New Roman"/>
          <w:b/>
          <w:sz w:val="24"/>
          <w:szCs w:val="24"/>
        </w:rPr>
        <w:t>Falco pellegrino</w:t>
      </w:r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i/>
          <w:sz w:val="24"/>
          <w:szCs w:val="24"/>
        </w:rPr>
        <w:t xml:space="preserve">Falco </w:t>
      </w:r>
      <w:proofErr w:type="spellStart"/>
      <w:r>
        <w:rPr>
          <w:rFonts w:ascii="Times New Roman" w:hAnsi="Times New Roman"/>
          <w:i/>
          <w:sz w:val="24"/>
          <w:szCs w:val="24"/>
        </w:rPr>
        <w:t>peregrinus</w:t>
      </w:r>
      <w:proofErr w:type="spellEnd"/>
      <w:r>
        <w:rPr>
          <w:rFonts w:ascii="Times New Roman" w:hAnsi="Times New Roman"/>
          <w:sz w:val="24"/>
          <w:szCs w:val="24"/>
        </w:rPr>
        <w:t xml:space="preserve">) è specie sedentaria e nidificante in Italia con 800 – 1000 coppie, nonché svernante regolare. Ben distribuito e con una buona consistenza </w:t>
      </w:r>
      <w:proofErr w:type="spellStart"/>
      <w:r>
        <w:rPr>
          <w:rFonts w:ascii="Times New Roman" w:hAnsi="Times New Roman"/>
          <w:sz w:val="24"/>
          <w:szCs w:val="24"/>
        </w:rPr>
        <w:t>popolazionistica</w:t>
      </w:r>
      <w:proofErr w:type="spellEnd"/>
      <w:r>
        <w:rPr>
          <w:rFonts w:ascii="Times New Roman" w:hAnsi="Times New Roman"/>
          <w:sz w:val="24"/>
          <w:szCs w:val="24"/>
        </w:rPr>
        <w:t xml:space="preserve"> in Campania. </w:t>
      </w:r>
    </w:p>
    <w:p w:rsidR="00870FAB" w:rsidRDefault="00870FAB" w:rsidP="00870FAB">
      <w:pPr>
        <w:spacing w:line="100" w:lineRule="atLeast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Dal punto di vista giuridico è inserita </w:t>
      </w:r>
      <w:r>
        <w:rPr>
          <w:rFonts w:ascii="Times New Roman" w:hAnsi="Times New Roman"/>
          <w:b/>
          <w:sz w:val="24"/>
          <w:szCs w:val="24"/>
        </w:rPr>
        <w:t>nell’Allegato 1 della Direttiva Uccelli (79/409),</w:t>
      </w:r>
      <w:r>
        <w:rPr>
          <w:rFonts w:ascii="Times New Roman" w:hAnsi="Times New Roman"/>
          <w:sz w:val="24"/>
          <w:szCs w:val="24"/>
        </w:rPr>
        <w:t xml:space="preserve"> nell’Allegato II della Convenzione di Berna, nell’allegato II della Convenzione di Bonn, nell’appendice 1 della CITES ed è considerata </w:t>
      </w:r>
      <w:r>
        <w:rPr>
          <w:rFonts w:ascii="Times New Roman" w:hAnsi="Times New Roman"/>
          <w:b/>
          <w:sz w:val="24"/>
          <w:szCs w:val="24"/>
        </w:rPr>
        <w:t>specie “particolarmente protetta” dalla legge 157 del 1992</w:t>
      </w:r>
      <w:r>
        <w:rPr>
          <w:rFonts w:ascii="Times New Roman" w:hAnsi="Times New Roman"/>
          <w:sz w:val="24"/>
          <w:szCs w:val="24"/>
        </w:rPr>
        <w:t>.</w:t>
      </w:r>
      <w:r w:rsidR="00AC221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Nella Lista Rossa italiana è considerata specie Vulnerabile</w:t>
      </w:r>
    </w:p>
    <w:p w:rsidR="00870FAB" w:rsidRDefault="00870FAB" w:rsidP="00870FAB">
      <w:pPr>
        <w:spacing w:line="100" w:lineRule="atLeast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b/>
          <w:sz w:val="24"/>
          <w:szCs w:val="24"/>
        </w:rPr>
        <w:t>Tottavilla</w:t>
      </w:r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i/>
          <w:sz w:val="24"/>
          <w:szCs w:val="24"/>
        </w:rPr>
        <w:t>Lullula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arborea</w:t>
      </w:r>
      <w:r>
        <w:rPr>
          <w:rFonts w:ascii="Times New Roman" w:hAnsi="Times New Roman"/>
          <w:sz w:val="24"/>
          <w:szCs w:val="24"/>
        </w:rPr>
        <w:t xml:space="preserve">) è un </w:t>
      </w:r>
      <w:proofErr w:type="spellStart"/>
      <w:r>
        <w:rPr>
          <w:rFonts w:ascii="Times New Roman" w:hAnsi="Times New Roman"/>
          <w:sz w:val="24"/>
          <w:szCs w:val="24"/>
        </w:rPr>
        <w:t>alaudide</w:t>
      </w:r>
      <w:proofErr w:type="spellEnd"/>
      <w:r>
        <w:rPr>
          <w:rFonts w:ascii="Times New Roman" w:hAnsi="Times New Roman"/>
          <w:sz w:val="24"/>
          <w:szCs w:val="24"/>
        </w:rPr>
        <w:t xml:space="preserve"> particolarmente raro che nel nostro paese presenta la fenologia di specie sedentaria e nidificante nelle regioni meridionali e migratrice nidificante in quelle settentrionali. In Italia è anche svernante regolare. La popolazione nidificante è di 20.000 – 40.000 coppie. Per la </w:t>
      </w:r>
      <w:r>
        <w:rPr>
          <w:rFonts w:ascii="Times New Roman" w:hAnsi="Times New Roman"/>
          <w:b/>
          <w:sz w:val="24"/>
          <w:szCs w:val="24"/>
        </w:rPr>
        <w:t>forte rarefazione</w:t>
      </w:r>
      <w:r>
        <w:rPr>
          <w:rFonts w:ascii="Times New Roman" w:hAnsi="Times New Roman"/>
          <w:sz w:val="24"/>
          <w:szCs w:val="24"/>
        </w:rPr>
        <w:t xml:space="preserve"> cui sta andando incontro è classificata come </w:t>
      </w:r>
      <w:r>
        <w:rPr>
          <w:rFonts w:ascii="Times New Roman" w:hAnsi="Times New Roman"/>
          <w:b/>
          <w:sz w:val="24"/>
          <w:szCs w:val="24"/>
        </w:rPr>
        <w:t>SPEC 2</w:t>
      </w:r>
      <w:r>
        <w:rPr>
          <w:rFonts w:ascii="Times New Roman" w:hAnsi="Times New Roman"/>
          <w:sz w:val="24"/>
          <w:szCs w:val="24"/>
        </w:rPr>
        <w:t xml:space="preserve"> da </w:t>
      </w:r>
      <w:proofErr w:type="spellStart"/>
      <w:r>
        <w:rPr>
          <w:rFonts w:ascii="Times New Roman" w:hAnsi="Times New Roman"/>
          <w:sz w:val="24"/>
          <w:szCs w:val="24"/>
        </w:rPr>
        <w:t>BirdLife</w:t>
      </w:r>
      <w:proofErr w:type="spellEnd"/>
      <w:r>
        <w:rPr>
          <w:rFonts w:ascii="Times New Roman" w:hAnsi="Times New Roman"/>
          <w:sz w:val="24"/>
          <w:szCs w:val="24"/>
        </w:rPr>
        <w:t xml:space="preserve"> International (2004), è inserita </w:t>
      </w:r>
      <w:r>
        <w:rPr>
          <w:rFonts w:ascii="Times New Roman" w:hAnsi="Times New Roman"/>
          <w:b/>
          <w:sz w:val="24"/>
          <w:szCs w:val="24"/>
        </w:rPr>
        <w:t>nell’Allegato 1 della Direttiva Uccelli (79/409)</w:t>
      </w:r>
      <w:r>
        <w:rPr>
          <w:rFonts w:ascii="Times New Roman" w:hAnsi="Times New Roman"/>
          <w:sz w:val="24"/>
          <w:szCs w:val="24"/>
        </w:rPr>
        <w:t xml:space="preserve"> e nell’Allegato III della convenzione di Berna.</w:t>
      </w:r>
      <w:r w:rsidR="00AC221F">
        <w:rPr>
          <w:rFonts w:ascii="Times New Roman" w:hAnsi="Times New Roman"/>
          <w:sz w:val="24"/>
          <w:szCs w:val="24"/>
        </w:rPr>
        <w:t xml:space="preserve"> </w:t>
      </w:r>
      <w:r w:rsidR="00AC221F" w:rsidRPr="00AC221F">
        <w:rPr>
          <w:rFonts w:ascii="Times New Roman" w:hAnsi="Times New Roman"/>
          <w:b/>
          <w:sz w:val="24"/>
          <w:szCs w:val="24"/>
        </w:rPr>
        <w:t>Nella recente Lista Rossa della Campania è considerata NT – Prossima alla Minaccia</w:t>
      </w:r>
      <w:r w:rsidR="00AC221F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AC221F">
        <w:rPr>
          <w:rFonts w:ascii="Times New Roman" w:hAnsi="Times New Roman"/>
          <w:sz w:val="24"/>
          <w:szCs w:val="24"/>
        </w:rPr>
        <w:t>Fraissinet</w:t>
      </w:r>
      <w:proofErr w:type="spellEnd"/>
      <w:r w:rsidR="00AC221F">
        <w:rPr>
          <w:rFonts w:ascii="Times New Roman" w:hAnsi="Times New Roman"/>
          <w:sz w:val="24"/>
          <w:szCs w:val="24"/>
        </w:rPr>
        <w:t xml:space="preserve"> e Russo, 2012). </w:t>
      </w:r>
      <w:r>
        <w:rPr>
          <w:rFonts w:ascii="Times New Roman" w:hAnsi="Times New Roman"/>
          <w:b/>
          <w:sz w:val="24"/>
          <w:szCs w:val="24"/>
        </w:rPr>
        <w:t>L’area in questione ospita una delle densità più elevate della specie in Campania.</w:t>
      </w:r>
    </w:p>
    <w:p w:rsidR="00870FAB" w:rsidRDefault="00870FAB" w:rsidP="00870FAB">
      <w:pPr>
        <w:spacing w:line="100" w:lineRule="atLeast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L’Averla piccola (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Lanius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collurio</w:t>
      </w:r>
      <w:proofErr w:type="spellEnd"/>
      <w:r>
        <w:rPr>
          <w:rFonts w:ascii="Times New Roman" w:hAnsi="Times New Roman"/>
          <w:sz w:val="24"/>
          <w:szCs w:val="24"/>
        </w:rPr>
        <w:t>) è l’altra specie di uccelli nidificante nel territorio interessato da</w:t>
      </w:r>
      <w:r w:rsidR="00AC221F"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z w:val="24"/>
          <w:szCs w:val="24"/>
        </w:rPr>
        <w:t xml:space="preserve">progetti </w:t>
      </w:r>
      <w:r w:rsidR="00AC221F">
        <w:rPr>
          <w:rFonts w:ascii="Times New Roman" w:hAnsi="Times New Roman"/>
          <w:sz w:val="24"/>
          <w:szCs w:val="24"/>
        </w:rPr>
        <w:t xml:space="preserve">di impianto </w:t>
      </w:r>
      <w:r>
        <w:rPr>
          <w:rFonts w:ascii="Times New Roman" w:hAnsi="Times New Roman"/>
          <w:sz w:val="24"/>
          <w:szCs w:val="24"/>
        </w:rPr>
        <w:t>eolic</w:t>
      </w:r>
      <w:r w:rsidR="00AC221F"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inserita nell’Allegato 1 della Direttiva “Uccelli” (79/409). In Italia è migratrice regolare, nidificante e svernante irregolare. </w:t>
      </w:r>
      <w:proofErr w:type="spellStart"/>
      <w:r>
        <w:rPr>
          <w:rFonts w:ascii="Times New Roman" w:hAnsi="Times New Roman"/>
          <w:sz w:val="24"/>
          <w:szCs w:val="24"/>
        </w:rPr>
        <w:t>BirdLife</w:t>
      </w:r>
      <w:proofErr w:type="spellEnd"/>
      <w:r>
        <w:rPr>
          <w:rFonts w:ascii="Times New Roman" w:hAnsi="Times New Roman"/>
          <w:sz w:val="24"/>
          <w:szCs w:val="24"/>
        </w:rPr>
        <w:t xml:space="preserve"> International (2004) la classifica come </w:t>
      </w:r>
      <w:r>
        <w:rPr>
          <w:rFonts w:ascii="Times New Roman" w:hAnsi="Times New Roman"/>
          <w:b/>
          <w:sz w:val="24"/>
          <w:szCs w:val="24"/>
        </w:rPr>
        <w:t>SPEC 3</w:t>
      </w:r>
      <w:r>
        <w:rPr>
          <w:rFonts w:ascii="Times New Roman" w:hAnsi="Times New Roman"/>
          <w:sz w:val="24"/>
          <w:szCs w:val="24"/>
        </w:rPr>
        <w:t xml:space="preserve"> e la considera in </w:t>
      </w:r>
      <w:r>
        <w:rPr>
          <w:rFonts w:ascii="Times New Roman" w:hAnsi="Times New Roman"/>
          <w:b/>
          <w:sz w:val="24"/>
          <w:szCs w:val="24"/>
        </w:rPr>
        <w:t>calo</w:t>
      </w:r>
      <w:r>
        <w:rPr>
          <w:rFonts w:ascii="Times New Roman" w:hAnsi="Times New Roman"/>
          <w:sz w:val="24"/>
          <w:szCs w:val="24"/>
        </w:rPr>
        <w:t xml:space="preserve"> in gran parte del continente europeo; calo numerico piuttosto evidente nel nostro paese e in Campania</w:t>
      </w:r>
      <w:r w:rsidR="00AC221F">
        <w:rPr>
          <w:rFonts w:ascii="Times New Roman" w:hAnsi="Times New Roman"/>
          <w:sz w:val="24"/>
          <w:szCs w:val="24"/>
        </w:rPr>
        <w:t xml:space="preserve">, </w:t>
      </w:r>
      <w:r w:rsidR="00AC221F" w:rsidRPr="00AC221F">
        <w:rPr>
          <w:rFonts w:ascii="Times New Roman" w:hAnsi="Times New Roman"/>
          <w:b/>
          <w:sz w:val="24"/>
          <w:szCs w:val="24"/>
        </w:rPr>
        <w:t>nella cui recente Lista Rossa è inserita nella categoria NT – Prossima alla minaccia</w:t>
      </w:r>
      <w:r w:rsidR="00AC221F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AC221F">
        <w:rPr>
          <w:rFonts w:ascii="Times New Roman" w:hAnsi="Times New Roman"/>
          <w:sz w:val="24"/>
          <w:szCs w:val="24"/>
        </w:rPr>
        <w:t>Fraissinet</w:t>
      </w:r>
      <w:proofErr w:type="spellEnd"/>
      <w:r w:rsidR="00AC221F">
        <w:rPr>
          <w:rFonts w:ascii="Times New Roman" w:hAnsi="Times New Roman"/>
          <w:sz w:val="24"/>
          <w:szCs w:val="24"/>
        </w:rPr>
        <w:t xml:space="preserve"> e Russo, 2012)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Il territorio interessato ospita ancora una discreta popolazione di tale specie.</w:t>
      </w:r>
    </w:p>
    <w:p w:rsidR="00870FAB" w:rsidRDefault="00870FAB" w:rsidP="00870FAB">
      <w:pPr>
        <w:spacing w:line="1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E’ inserita </w:t>
      </w:r>
      <w:r>
        <w:rPr>
          <w:rFonts w:ascii="Times New Roman" w:hAnsi="Times New Roman"/>
          <w:b/>
          <w:sz w:val="24"/>
          <w:szCs w:val="24"/>
        </w:rPr>
        <w:t>nell’Allegato 1 della Direttiva “Uccelli (79/409)</w:t>
      </w:r>
      <w:r>
        <w:rPr>
          <w:rFonts w:ascii="Times New Roman" w:hAnsi="Times New Roman"/>
          <w:sz w:val="24"/>
          <w:szCs w:val="24"/>
        </w:rPr>
        <w:t xml:space="preserve"> e nell’allegato II della Convenzione di Berna.</w:t>
      </w:r>
    </w:p>
    <w:p w:rsidR="00870FAB" w:rsidRDefault="00870FAB" w:rsidP="00870FAB">
      <w:pPr>
        <w:spacing w:line="1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Nel territorio interessato dal progetto indicato in oggetto è molto probabile, inoltre, la presenza di altre due specie inserite nell’Allegato 1 della “Direttiva Uccelli”, specie per le quali occorrerebbero progetti di monitoraggio specifico: il Lanario (</w:t>
      </w:r>
      <w:r>
        <w:rPr>
          <w:rFonts w:ascii="Times New Roman" w:hAnsi="Times New Roman"/>
          <w:i/>
          <w:sz w:val="24"/>
          <w:szCs w:val="24"/>
        </w:rPr>
        <w:t xml:space="preserve">Falco </w:t>
      </w:r>
      <w:proofErr w:type="spellStart"/>
      <w:r>
        <w:rPr>
          <w:rFonts w:ascii="Times New Roman" w:hAnsi="Times New Roman"/>
          <w:i/>
          <w:sz w:val="24"/>
          <w:szCs w:val="24"/>
        </w:rPr>
        <w:t>biarmicus</w:t>
      </w:r>
      <w:proofErr w:type="spellEnd"/>
      <w:r>
        <w:rPr>
          <w:rFonts w:ascii="Times New Roman" w:hAnsi="Times New Roman"/>
          <w:sz w:val="24"/>
          <w:szCs w:val="24"/>
        </w:rPr>
        <w:t>) e la Calandrella (</w:t>
      </w:r>
      <w:r>
        <w:rPr>
          <w:rFonts w:ascii="Times New Roman" w:hAnsi="Times New Roman"/>
          <w:i/>
          <w:sz w:val="24"/>
          <w:szCs w:val="24"/>
        </w:rPr>
        <w:t xml:space="preserve">Calandrella </w:t>
      </w:r>
      <w:proofErr w:type="spellStart"/>
      <w:r>
        <w:rPr>
          <w:rFonts w:ascii="Times New Roman" w:hAnsi="Times New Roman"/>
          <w:i/>
          <w:sz w:val="24"/>
          <w:szCs w:val="24"/>
        </w:rPr>
        <w:t>brachydactyla</w:t>
      </w:r>
      <w:proofErr w:type="spellEnd"/>
      <w:r>
        <w:rPr>
          <w:rFonts w:ascii="Times New Roman" w:hAnsi="Times New Roman"/>
          <w:sz w:val="24"/>
          <w:szCs w:val="24"/>
        </w:rPr>
        <w:t>).</w:t>
      </w:r>
    </w:p>
    <w:p w:rsidR="00870FAB" w:rsidRDefault="00870FAB" w:rsidP="00870FAB">
      <w:pPr>
        <w:spacing w:line="1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Il </w:t>
      </w:r>
      <w:r>
        <w:rPr>
          <w:rFonts w:ascii="Times New Roman" w:hAnsi="Times New Roman"/>
          <w:b/>
          <w:sz w:val="24"/>
          <w:szCs w:val="24"/>
        </w:rPr>
        <w:t>Lanario è il falco più raro in Italia</w:t>
      </w:r>
      <w:r>
        <w:rPr>
          <w:rFonts w:ascii="Times New Roman" w:hAnsi="Times New Roman"/>
          <w:sz w:val="24"/>
          <w:szCs w:val="24"/>
        </w:rPr>
        <w:t xml:space="preserve"> (nidificano nel nostro paese solo 160 – 200 coppie), e uno dei più rari in Europa. Nel nostro paese è una specie residente nidificante e svernante irregolare. </w:t>
      </w:r>
    </w:p>
    <w:p w:rsidR="00870FAB" w:rsidRDefault="00870FAB" w:rsidP="00870FAB">
      <w:pPr>
        <w:spacing w:line="1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 sua rarità e il suo va</w:t>
      </w:r>
      <w:r w:rsidR="00A31C1F">
        <w:rPr>
          <w:rFonts w:ascii="Times New Roman" w:hAnsi="Times New Roman"/>
          <w:sz w:val="24"/>
          <w:szCs w:val="24"/>
        </w:rPr>
        <w:t xml:space="preserve">lore naturalistico sono pari al numero </w:t>
      </w:r>
      <w:r>
        <w:rPr>
          <w:rFonts w:ascii="Times New Roman" w:hAnsi="Times New Roman"/>
          <w:sz w:val="24"/>
          <w:szCs w:val="24"/>
        </w:rPr>
        <w:t xml:space="preserve">di norme nazionali e internazionali che lo tutelano: è inserito </w:t>
      </w:r>
      <w:r>
        <w:rPr>
          <w:rFonts w:ascii="Times New Roman" w:hAnsi="Times New Roman"/>
          <w:b/>
          <w:sz w:val="24"/>
          <w:szCs w:val="24"/>
        </w:rPr>
        <w:t>nell’Allegato 1 della “Direttiva Uccelli” (79/409),</w:t>
      </w:r>
      <w:r>
        <w:rPr>
          <w:rFonts w:ascii="Times New Roman" w:hAnsi="Times New Roman"/>
          <w:sz w:val="24"/>
          <w:szCs w:val="24"/>
        </w:rPr>
        <w:t xml:space="preserve"> nell’Allegato II della Convenzione di Berna, nell’Allegato II della Convenzione di Bonn, nell’Appendice 1 della CITES ed è considerata </w:t>
      </w:r>
      <w:r>
        <w:rPr>
          <w:rFonts w:ascii="Times New Roman" w:hAnsi="Times New Roman"/>
          <w:b/>
          <w:sz w:val="24"/>
          <w:szCs w:val="24"/>
        </w:rPr>
        <w:t>specie particolarmente protetta dalla Legge 157/92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870FAB" w:rsidRDefault="00870FAB" w:rsidP="00870FAB">
      <w:pPr>
        <w:spacing w:line="100" w:lineRule="atLeast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Sotto il profilo </w:t>
      </w:r>
      <w:proofErr w:type="spellStart"/>
      <w:r>
        <w:rPr>
          <w:rFonts w:ascii="Times New Roman" w:hAnsi="Times New Roman"/>
          <w:sz w:val="24"/>
          <w:szCs w:val="24"/>
        </w:rPr>
        <w:t>conservazionistico</w:t>
      </w:r>
      <w:proofErr w:type="spellEnd"/>
      <w:r>
        <w:rPr>
          <w:rFonts w:ascii="Times New Roman" w:hAnsi="Times New Roman"/>
          <w:sz w:val="24"/>
          <w:szCs w:val="24"/>
        </w:rPr>
        <w:t xml:space="preserve"> è considerato specie </w:t>
      </w:r>
      <w:r>
        <w:rPr>
          <w:rFonts w:ascii="Times New Roman" w:hAnsi="Times New Roman"/>
          <w:b/>
          <w:sz w:val="24"/>
          <w:szCs w:val="24"/>
        </w:rPr>
        <w:t>SPEC 1</w:t>
      </w:r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BirdLife</w:t>
      </w:r>
      <w:proofErr w:type="spellEnd"/>
      <w:r>
        <w:rPr>
          <w:rFonts w:ascii="Times New Roman" w:hAnsi="Times New Roman"/>
          <w:sz w:val="24"/>
          <w:szCs w:val="24"/>
        </w:rPr>
        <w:t xml:space="preserve"> International, 2004), specie, cioè, “</w:t>
      </w:r>
      <w:r>
        <w:rPr>
          <w:rFonts w:ascii="Times New Roman" w:eastAsia="Calibri" w:hAnsi="Times New Roman"/>
          <w:b/>
          <w:sz w:val="24"/>
          <w:szCs w:val="24"/>
        </w:rPr>
        <w:t>il cui stato critico di minaccia è globale e riguarda quindi la specie in tutto il suo areale planetario</w:t>
      </w:r>
      <w:r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eastAsia="Calibri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BirdLife</w:t>
      </w:r>
      <w:proofErr w:type="spellEnd"/>
      <w:r>
        <w:rPr>
          <w:rFonts w:ascii="Times New Roman" w:hAnsi="Times New Roman"/>
          <w:sz w:val="24"/>
          <w:szCs w:val="24"/>
        </w:rPr>
        <w:t xml:space="preserve"> International, inoltre, le attribuisce lo status di specie “</w:t>
      </w:r>
      <w:r>
        <w:rPr>
          <w:rFonts w:ascii="Times New Roman" w:hAnsi="Times New Roman"/>
          <w:b/>
          <w:sz w:val="24"/>
          <w:szCs w:val="24"/>
        </w:rPr>
        <w:t>In pericolo” per l’Europa e tale status viene sancito anche dall’IUCN e dalla Lista Rossa italiana (LIPU e WWF, 1999).</w:t>
      </w:r>
    </w:p>
    <w:p w:rsidR="00870FAB" w:rsidRDefault="00870FAB" w:rsidP="00870FAB">
      <w:pPr>
        <w:spacing w:line="1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Nel 2009 una coppia di Lanario ha nidificato nella vicina Oasi WWF di </w:t>
      </w:r>
      <w:proofErr w:type="spellStart"/>
      <w:r>
        <w:rPr>
          <w:rFonts w:ascii="Times New Roman" w:hAnsi="Times New Roman"/>
          <w:sz w:val="24"/>
          <w:szCs w:val="24"/>
        </w:rPr>
        <w:t>Conza</w:t>
      </w:r>
      <w:proofErr w:type="spellEnd"/>
      <w:r>
        <w:rPr>
          <w:rFonts w:ascii="Times New Roman" w:hAnsi="Times New Roman"/>
          <w:sz w:val="24"/>
          <w:szCs w:val="24"/>
        </w:rPr>
        <w:t xml:space="preserve"> della Campania. Si trattò per quell’occasione dell’unica nidificazione accertata per la Campania. La nidificazione non si è ripetuta nel 2010 (in zona è stato realizzato un impianto eolico) e si pensa possa essersi trasferita poco distante, nel territorio interessato dal progetto.</w:t>
      </w:r>
      <w:r w:rsidR="00AC221F">
        <w:rPr>
          <w:rFonts w:ascii="Times New Roman" w:hAnsi="Times New Roman"/>
          <w:sz w:val="24"/>
          <w:szCs w:val="24"/>
        </w:rPr>
        <w:t xml:space="preserve"> Nella recente Lista Rossa della Campania è considerato CR – Minacciata in modo critico (</w:t>
      </w:r>
      <w:proofErr w:type="spellStart"/>
      <w:r w:rsidR="00AC221F">
        <w:rPr>
          <w:rFonts w:ascii="Times New Roman" w:hAnsi="Times New Roman"/>
          <w:sz w:val="24"/>
          <w:szCs w:val="24"/>
        </w:rPr>
        <w:t>Fraissinet</w:t>
      </w:r>
      <w:proofErr w:type="spellEnd"/>
      <w:r w:rsidR="00AC221F">
        <w:rPr>
          <w:rFonts w:ascii="Times New Roman" w:hAnsi="Times New Roman"/>
          <w:sz w:val="24"/>
          <w:szCs w:val="24"/>
        </w:rPr>
        <w:t xml:space="preserve"> e Russo, 2012).</w:t>
      </w:r>
    </w:p>
    <w:p w:rsidR="00870FAB" w:rsidRDefault="00870FAB" w:rsidP="00870FAB">
      <w:pPr>
        <w:spacing w:line="1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b/>
          <w:sz w:val="24"/>
          <w:szCs w:val="24"/>
        </w:rPr>
        <w:t>Calandrella</w:t>
      </w:r>
      <w:r>
        <w:rPr>
          <w:rFonts w:ascii="Times New Roman" w:hAnsi="Times New Roman"/>
          <w:sz w:val="24"/>
          <w:szCs w:val="24"/>
        </w:rPr>
        <w:t xml:space="preserve"> è specie nidificante e migratrice regolare nel nostro paese dove sarebbe presente con una popolazione di 15.000 – 30.000 coppie (</w:t>
      </w:r>
      <w:proofErr w:type="spellStart"/>
      <w:r>
        <w:rPr>
          <w:rFonts w:ascii="Times New Roman" w:hAnsi="Times New Roman"/>
          <w:sz w:val="24"/>
          <w:szCs w:val="24"/>
        </w:rPr>
        <w:t>Brichetti</w:t>
      </w:r>
      <w:proofErr w:type="spellEnd"/>
      <w:r>
        <w:rPr>
          <w:rFonts w:ascii="Times New Roman" w:hAnsi="Times New Roman"/>
          <w:sz w:val="24"/>
          <w:szCs w:val="24"/>
        </w:rPr>
        <w:t xml:space="preserve"> e Fracasso, 2007). </w:t>
      </w:r>
    </w:p>
    <w:p w:rsidR="00870FAB" w:rsidRDefault="00870FAB" w:rsidP="00870FAB">
      <w:pPr>
        <w:spacing w:line="1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E’ considerata </w:t>
      </w:r>
      <w:r>
        <w:rPr>
          <w:rFonts w:ascii="Times New Roman" w:hAnsi="Times New Roman"/>
          <w:b/>
          <w:sz w:val="24"/>
          <w:szCs w:val="24"/>
        </w:rPr>
        <w:t>SPEC 3 e in declino in Europa</w:t>
      </w:r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BirdLife</w:t>
      </w:r>
      <w:proofErr w:type="spellEnd"/>
      <w:r>
        <w:rPr>
          <w:rFonts w:ascii="Times New Roman" w:hAnsi="Times New Roman"/>
          <w:sz w:val="24"/>
          <w:szCs w:val="24"/>
        </w:rPr>
        <w:t xml:space="preserve"> International, 2004); è inserita </w:t>
      </w:r>
      <w:r>
        <w:rPr>
          <w:rFonts w:ascii="Times New Roman" w:hAnsi="Times New Roman"/>
          <w:b/>
          <w:sz w:val="24"/>
          <w:szCs w:val="24"/>
        </w:rPr>
        <w:t>nell’Allegato 1 della Direttiva “Uccelli” (79/409)</w:t>
      </w:r>
      <w:r>
        <w:rPr>
          <w:rFonts w:ascii="Times New Roman" w:hAnsi="Times New Roman"/>
          <w:sz w:val="24"/>
          <w:szCs w:val="24"/>
        </w:rPr>
        <w:t xml:space="preserve"> e nell’Allegato III della Convenzione di Berna. </w:t>
      </w:r>
    </w:p>
    <w:p w:rsidR="00870FAB" w:rsidRDefault="00870FAB" w:rsidP="00870FAB">
      <w:pPr>
        <w:spacing w:line="1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Gli unici territori in cui risulterebbe certa la nidificazione in Campania sono quelli della Provincia di Avellino posti ai confini con la Puglia e la Basilicata (</w:t>
      </w:r>
      <w:proofErr w:type="spellStart"/>
      <w:r>
        <w:rPr>
          <w:rFonts w:ascii="Times New Roman" w:hAnsi="Times New Roman"/>
          <w:sz w:val="24"/>
          <w:szCs w:val="24"/>
        </w:rPr>
        <w:t>Fraissinet</w:t>
      </w:r>
      <w:proofErr w:type="spellEnd"/>
      <w:r>
        <w:rPr>
          <w:rFonts w:ascii="Times New Roman" w:hAnsi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sz w:val="24"/>
          <w:szCs w:val="24"/>
        </w:rPr>
        <w:t>Kalby</w:t>
      </w:r>
      <w:proofErr w:type="spellEnd"/>
      <w:r>
        <w:rPr>
          <w:rFonts w:ascii="Times New Roman" w:hAnsi="Times New Roman"/>
          <w:sz w:val="24"/>
          <w:szCs w:val="24"/>
        </w:rPr>
        <w:t xml:space="preserve">, 1989). Nel corso del monitoraggio della nidificazione della Cicogna nera non è stata </w:t>
      </w:r>
      <w:r w:rsidR="00A31C1F">
        <w:rPr>
          <w:rFonts w:ascii="Times New Roman" w:hAnsi="Times New Roman"/>
          <w:sz w:val="24"/>
          <w:szCs w:val="24"/>
        </w:rPr>
        <w:t>osservata</w:t>
      </w:r>
      <w:r>
        <w:rPr>
          <w:rFonts w:ascii="Times New Roman" w:hAnsi="Times New Roman"/>
          <w:sz w:val="24"/>
          <w:szCs w:val="24"/>
        </w:rPr>
        <w:t xml:space="preserve"> dagli ornitologi ma le condizioni ambientali dell’area sono quelle tipiche della specie in periodo riproduttivo. Sarebbe opportuno quindi effettuare un</w:t>
      </w:r>
      <w:r w:rsidR="00A31C1F">
        <w:rPr>
          <w:rFonts w:ascii="Times New Roman" w:hAnsi="Times New Roman"/>
          <w:sz w:val="24"/>
          <w:szCs w:val="24"/>
        </w:rPr>
        <w:t>o studio</w:t>
      </w:r>
      <w:r>
        <w:rPr>
          <w:rFonts w:ascii="Times New Roman" w:hAnsi="Times New Roman"/>
          <w:sz w:val="24"/>
          <w:szCs w:val="24"/>
        </w:rPr>
        <w:t xml:space="preserve"> specifico per accertare la nidificazione della specie, che comunque è da ritenere molto probabile. </w:t>
      </w:r>
    </w:p>
    <w:p w:rsidR="00870FAB" w:rsidRDefault="00870FAB" w:rsidP="00870FAB">
      <w:pPr>
        <w:spacing w:line="1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Nel territorio interessato da</w:t>
      </w:r>
      <w:r w:rsidR="00AC221F"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progett</w:t>
      </w:r>
      <w:r w:rsidR="00AC221F"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di impiant</w:t>
      </w:r>
      <w:r w:rsidR="00AC221F"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eolic</w:t>
      </w:r>
      <w:r w:rsidR="00AC221F"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sono presenti molte altre specie di uccelli che pur non essendo comprese nell’Allegato 1 della Direttiva “Uccelli”(79/409) sono comunque in forte rarefazione e tutelate da leggi nazionali e convenzioni internazionali. Si citano di seguito solo quelle inserite nella </w:t>
      </w:r>
      <w:r>
        <w:rPr>
          <w:rFonts w:ascii="Times New Roman" w:hAnsi="Times New Roman"/>
          <w:b/>
          <w:sz w:val="24"/>
          <w:szCs w:val="24"/>
        </w:rPr>
        <w:t>Lista Rossa italiana nella categoria di specie a “più basso rischio”:</w:t>
      </w:r>
      <w:r>
        <w:rPr>
          <w:rFonts w:ascii="Times New Roman" w:hAnsi="Times New Roman"/>
          <w:sz w:val="24"/>
          <w:szCs w:val="24"/>
        </w:rPr>
        <w:t xml:space="preserve"> Barbagianni (</w:t>
      </w:r>
      <w:proofErr w:type="spellStart"/>
      <w:r>
        <w:rPr>
          <w:rFonts w:ascii="Times New Roman" w:hAnsi="Times New Roman"/>
          <w:i/>
          <w:sz w:val="24"/>
          <w:szCs w:val="24"/>
        </w:rPr>
        <w:t>Tyto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alba</w:t>
      </w:r>
      <w:r>
        <w:rPr>
          <w:rFonts w:ascii="Times New Roman" w:hAnsi="Times New Roman"/>
          <w:sz w:val="24"/>
          <w:szCs w:val="24"/>
        </w:rPr>
        <w:t>), Assiolo (</w:t>
      </w:r>
      <w:proofErr w:type="spellStart"/>
      <w:r>
        <w:rPr>
          <w:rFonts w:ascii="Times New Roman" w:hAnsi="Times New Roman"/>
          <w:i/>
          <w:sz w:val="24"/>
          <w:szCs w:val="24"/>
        </w:rPr>
        <w:t>Otus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scops</w:t>
      </w:r>
      <w:proofErr w:type="spellEnd"/>
      <w:r>
        <w:rPr>
          <w:rFonts w:ascii="Times New Roman" w:hAnsi="Times New Roman"/>
          <w:sz w:val="24"/>
          <w:szCs w:val="24"/>
        </w:rPr>
        <w:t>), Succiacapre (</w:t>
      </w:r>
      <w:proofErr w:type="spellStart"/>
      <w:r>
        <w:rPr>
          <w:rFonts w:ascii="Times New Roman" w:hAnsi="Times New Roman"/>
          <w:i/>
          <w:sz w:val="24"/>
          <w:szCs w:val="24"/>
        </w:rPr>
        <w:t>Caprimulgus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europaeus</w:t>
      </w:r>
      <w:proofErr w:type="spellEnd"/>
      <w:r>
        <w:rPr>
          <w:rFonts w:ascii="Times New Roman" w:hAnsi="Times New Roman"/>
          <w:sz w:val="24"/>
          <w:szCs w:val="24"/>
        </w:rPr>
        <w:t>), Picchio verde (</w:t>
      </w:r>
      <w:proofErr w:type="spellStart"/>
      <w:r>
        <w:rPr>
          <w:rFonts w:ascii="Times New Roman" w:hAnsi="Times New Roman"/>
          <w:i/>
          <w:sz w:val="24"/>
          <w:szCs w:val="24"/>
        </w:rPr>
        <w:t>Picus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viridis</w:t>
      </w:r>
      <w:proofErr w:type="spellEnd"/>
      <w:r>
        <w:rPr>
          <w:rFonts w:ascii="Times New Roman" w:hAnsi="Times New Roman"/>
          <w:sz w:val="24"/>
          <w:szCs w:val="24"/>
        </w:rPr>
        <w:t xml:space="preserve">), Averla </w:t>
      </w:r>
      <w:proofErr w:type="spellStart"/>
      <w:r>
        <w:rPr>
          <w:rFonts w:ascii="Times New Roman" w:hAnsi="Times New Roman"/>
          <w:sz w:val="24"/>
          <w:szCs w:val="24"/>
        </w:rPr>
        <w:t>capirossa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i/>
          <w:sz w:val="24"/>
          <w:szCs w:val="24"/>
        </w:rPr>
        <w:t>Lanius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senator</w:t>
      </w:r>
      <w:r>
        <w:rPr>
          <w:rFonts w:ascii="Times New Roman" w:hAnsi="Times New Roman"/>
          <w:sz w:val="24"/>
          <w:szCs w:val="24"/>
        </w:rPr>
        <w:t>)</w:t>
      </w:r>
      <w:r w:rsidR="00AC221F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Corvo imperiale (</w:t>
      </w:r>
      <w:proofErr w:type="spellStart"/>
      <w:r>
        <w:rPr>
          <w:rFonts w:ascii="Times New Roman" w:hAnsi="Times New Roman"/>
          <w:i/>
          <w:sz w:val="24"/>
          <w:szCs w:val="24"/>
        </w:rPr>
        <w:t>Corvus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corax</w:t>
      </w:r>
      <w:proofErr w:type="spellEnd"/>
      <w:r>
        <w:rPr>
          <w:rFonts w:ascii="Times New Roman" w:hAnsi="Times New Roman"/>
          <w:sz w:val="24"/>
          <w:szCs w:val="24"/>
        </w:rPr>
        <w:t xml:space="preserve">) e Zigolo </w:t>
      </w:r>
      <w:proofErr w:type="spellStart"/>
      <w:r>
        <w:rPr>
          <w:rFonts w:ascii="Times New Roman" w:hAnsi="Times New Roman"/>
          <w:sz w:val="24"/>
          <w:szCs w:val="24"/>
        </w:rPr>
        <w:t>capinero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i/>
          <w:sz w:val="24"/>
          <w:szCs w:val="24"/>
        </w:rPr>
        <w:t>Emberiza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melanocephala</w:t>
      </w:r>
      <w:proofErr w:type="spellEnd"/>
      <w:r>
        <w:rPr>
          <w:rFonts w:ascii="Times New Roman" w:hAnsi="Times New Roman"/>
          <w:sz w:val="24"/>
          <w:szCs w:val="24"/>
        </w:rPr>
        <w:t>). Per quest’ultima, non osservata direttamente, il territorio in questione rientra nell’estremo ovest dell’areale riproduttivo della specie.</w:t>
      </w:r>
    </w:p>
    <w:p w:rsidR="00870FAB" w:rsidRDefault="00870FAB" w:rsidP="00870FAB">
      <w:pPr>
        <w:spacing w:line="100" w:lineRule="atLeast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E’ ampiamente dimostrato in Europa e in </w:t>
      </w:r>
      <w:proofErr w:type="spellStart"/>
      <w:r>
        <w:rPr>
          <w:rFonts w:ascii="Times New Roman" w:hAnsi="Times New Roman"/>
          <w:b/>
          <w:sz w:val="24"/>
          <w:szCs w:val="24"/>
        </w:rPr>
        <w:t>Nord-America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che gli impianti eolici non sono compatibili con l’incolumità e la permanenza dell’avifauna nel territorio in cui vengono installati. Essi, in particolare, comportano l’estinzione dei grandi veleggiatori, e tra questi quindi la Cicogna nera, </w:t>
      </w:r>
      <w:r w:rsidR="00AC221F">
        <w:rPr>
          <w:rFonts w:ascii="Times New Roman" w:hAnsi="Times New Roman"/>
          <w:b/>
          <w:sz w:val="24"/>
          <w:szCs w:val="24"/>
        </w:rPr>
        <w:t xml:space="preserve">e </w:t>
      </w:r>
      <w:r>
        <w:rPr>
          <w:rFonts w:ascii="Times New Roman" w:hAnsi="Times New Roman"/>
          <w:b/>
          <w:sz w:val="24"/>
          <w:szCs w:val="24"/>
        </w:rPr>
        <w:t>dei rapaci, e tra questi quindi del Nibbio reale, del Nibbio bruno, del Falco pellegrino e del Lanario, ma con essi anche del Corvo imperiale che presenta abitudini di volo simili, dei rapaci notturni, e quindi del Barbagianni e dell’Assiolo, nonché degli uccelli migratori, il cui volo del resto si svolge spesso di notte.</w:t>
      </w:r>
    </w:p>
    <w:p w:rsidR="00870FAB" w:rsidRDefault="00870FAB" w:rsidP="00870FAB">
      <w:pPr>
        <w:spacing w:line="100" w:lineRule="atLeast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 realizzazione degli impianti previsti, incluso quello riportato nell’oggetto di questo documento, oltre a modificare completamente il dolce paesaggio collinare della zona (forse è il caso di accennare ai contenuti dell’articolo 9 della nostra Costituzione), è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da considerare assolutamente incompatibile con la necessità di salvaguardare le specie dell’Allegato 1 della Direttiva “Uccelli” presenti in zona. La loro realizzazione, di fatto, annullerebbe la preziosa biodiversità del territorio.</w:t>
      </w:r>
    </w:p>
    <w:p w:rsidR="00870FAB" w:rsidRDefault="00870FAB" w:rsidP="00870FAB">
      <w:pPr>
        <w:spacing w:line="100" w:lineRule="atLeast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 ciò va aggiunto che poco distante sono situate le Zone di Protezione Speciale e i Siti di Importanza Comunitaria (istituite ai sensi delle Direttive “Uccelli” 79/409/CEE e “Habitat” 92/43/CEE) il cui scopo tra l’altro è proprio quello di tutelare l’avifauna rara presente in quel territorio.</w:t>
      </w:r>
    </w:p>
    <w:p w:rsidR="00870FAB" w:rsidRDefault="00870FAB" w:rsidP="00870FAB">
      <w:pPr>
        <w:spacing w:line="100" w:lineRule="atLeast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L’intervento previsto, insieme ad altri ricadenti nello stesso territorio, è pertanto in assoluto contrasto con quanto previsto dagli articoli 3 e 4 della Direttiva “Uccelli” . Inoltre va presa in considerazione anche l’ipotesi giuridica dell’uccisione diretta da parte delle pale eoliche di animali particolarmente protetti dalla legge 157/92 e delle sanzioni</w:t>
      </w:r>
      <w:r w:rsidR="00AC221F">
        <w:rPr>
          <w:rFonts w:ascii="Times New Roman" w:hAnsi="Times New Roman"/>
          <w:b/>
          <w:sz w:val="24"/>
          <w:szCs w:val="24"/>
        </w:rPr>
        <w:t>, anche penali,</w:t>
      </w:r>
      <w:r>
        <w:rPr>
          <w:rFonts w:ascii="Times New Roman" w:hAnsi="Times New Roman"/>
          <w:b/>
          <w:sz w:val="24"/>
          <w:szCs w:val="24"/>
        </w:rPr>
        <w:t xml:space="preserve"> che tale legge prevede esplicitamente per l’uccisione di questi animali, non soltanto per ciò che concerne l’attività venatoria.</w:t>
      </w:r>
    </w:p>
    <w:p w:rsidR="00F64F0B" w:rsidRPr="00F64F0B" w:rsidRDefault="00F64F0B" w:rsidP="00870FAB">
      <w:pPr>
        <w:spacing w:line="100" w:lineRule="atLeast"/>
        <w:jc w:val="both"/>
        <w:rPr>
          <w:rFonts w:ascii="Times New Roman" w:hAnsi="Times New Roman"/>
          <w:sz w:val="24"/>
          <w:szCs w:val="24"/>
        </w:rPr>
      </w:pPr>
      <w:r w:rsidRPr="00F64F0B">
        <w:rPr>
          <w:rFonts w:ascii="Times New Roman" w:hAnsi="Times New Roman"/>
          <w:sz w:val="24"/>
          <w:szCs w:val="24"/>
        </w:rPr>
        <w:t xml:space="preserve">Si </w:t>
      </w:r>
      <w:r>
        <w:rPr>
          <w:rFonts w:ascii="Times New Roman" w:hAnsi="Times New Roman"/>
          <w:sz w:val="24"/>
          <w:szCs w:val="24"/>
        </w:rPr>
        <w:t xml:space="preserve">coglie l’occasione per </w:t>
      </w:r>
      <w:r w:rsidRPr="00F64F0B">
        <w:rPr>
          <w:rFonts w:ascii="Times New Roman" w:hAnsi="Times New Roman"/>
          <w:sz w:val="24"/>
          <w:szCs w:val="24"/>
        </w:rPr>
        <w:t>invita</w:t>
      </w:r>
      <w:r>
        <w:rPr>
          <w:rFonts w:ascii="Times New Roman" w:hAnsi="Times New Roman"/>
          <w:sz w:val="24"/>
          <w:szCs w:val="24"/>
        </w:rPr>
        <w:t xml:space="preserve">re la Regione a verificare se le informazioni su riportate sono presenti nella Valutazione di Impatto Ambientale e di valutare se, in caso di assenza di tali informazioni faunistiche, </w:t>
      </w:r>
      <w:r w:rsidR="00844BB5">
        <w:rPr>
          <w:rFonts w:ascii="Times New Roman" w:hAnsi="Times New Roman"/>
          <w:sz w:val="24"/>
          <w:szCs w:val="24"/>
        </w:rPr>
        <w:t xml:space="preserve">ai fini di autotutela </w:t>
      </w:r>
      <w:r>
        <w:rPr>
          <w:rFonts w:ascii="Times New Roman" w:hAnsi="Times New Roman"/>
          <w:sz w:val="24"/>
          <w:szCs w:val="24"/>
        </w:rPr>
        <w:t xml:space="preserve">non sia </w:t>
      </w:r>
      <w:r w:rsidR="00844BB5">
        <w:rPr>
          <w:rFonts w:ascii="Times New Roman" w:hAnsi="Times New Roman"/>
          <w:sz w:val="24"/>
          <w:szCs w:val="24"/>
        </w:rPr>
        <w:t>ravvisabile un dolo da parte degli estensori</w:t>
      </w:r>
      <w:r>
        <w:rPr>
          <w:rFonts w:ascii="Times New Roman" w:hAnsi="Times New Roman"/>
          <w:sz w:val="24"/>
          <w:szCs w:val="24"/>
        </w:rPr>
        <w:t xml:space="preserve"> </w:t>
      </w:r>
      <w:r w:rsidR="00844BB5">
        <w:rPr>
          <w:rFonts w:ascii="Times New Roman" w:hAnsi="Times New Roman"/>
          <w:sz w:val="24"/>
          <w:szCs w:val="24"/>
        </w:rPr>
        <w:t xml:space="preserve">per eventuali </w:t>
      </w:r>
      <w:r>
        <w:rPr>
          <w:rFonts w:ascii="Times New Roman" w:hAnsi="Times New Roman"/>
          <w:sz w:val="24"/>
          <w:szCs w:val="24"/>
        </w:rPr>
        <w:t>om</w:t>
      </w:r>
      <w:r w:rsidR="00844BB5">
        <w:rPr>
          <w:rFonts w:ascii="Times New Roman" w:hAnsi="Times New Roman"/>
          <w:sz w:val="24"/>
          <w:szCs w:val="24"/>
        </w:rPr>
        <w:t>issioni</w:t>
      </w:r>
      <w:r>
        <w:rPr>
          <w:rFonts w:ascii="Times New Roman" w:hAnsi="Times New Roman"/>
          <w:sz w:val="24"/>
          <w:szCs w:val="24"/>
        </w:rPr>
        <w:t xml:space="preserve"> </w:t>
      </w:r>
      <w:r w:rsidR="00844BB5"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z w:val="24"/>
          <w:szCs w:val="24"/>
        </w:rPr>
        <w:t xml:space="preserve"> tali valori </w:t>
      </w:r>
      <w:r w:rsidR="00844BB5">
        <w:rPr>
          <w:rFonts w:ascii="Times New Roman" w:hAnsi="Times New Roman"/>
          <w:sz w:val="24"/>
          <w:szCs w:val="24"/>
        </w:rPr>
        <w:t>naturalistici presenti sul territorio.</w:t>
      </w:r>
    </w:p>
    <w:p w:rsidR="00870FAB" w:rsidRDefault="00870FAB" w:rsidP="00870FAB">
      <w:pPr>
        <w:spacing w:line="1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Per la verifica sul campo delle informazioni riportate nel presente documento l’Associazione Studi Ornitologici Italia Meridionale invita i membri dei tavoli per la Valutazione dell’Impatto Ambientale, nonché i funzionari regionali addetti a tali pratiche ad un sopralluogo tecnico nei territori interessati. </w:t>
      </w:r>
    </w:p>
    <w:p w:rsidR="00F64F0B" w:rsidRDefault="00F64F0B" w:rsidP="00870FAB">
      <w:pPr>
        <w:spacing w:line="100" w:lineRule="atLeast"/>
        <w:jc w:val="both"/>
        <w:rPr>
          <w:rFonts w:ascii="Times New Roman" w:hAnsi="Times New Roman"/>
          <w:sz w:val="24"/>
          <w:szCs w:val="24"/>
        </w:rPr>
      </w:pPr>
    </w:p>
    <w:p w:rsidR="00870FAB" w:rsidRDefault="00870FAB" w:rsidP="00870FAB">
      <w:pPr>
        <w:spacing w:line="1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Prof. Maurizio </w:t>
      </w:r>
      <w:proofErr w:type="spellStart"/>
      <w:r>
        <w:rPr>
          <w:rFonts w:ascii="Times New Roman" w:hAnsi="Times New Roman"/>
          <w:sz w:val="24"/>
          <w:szCs w:val="24"/>
        </w:rPr>
        <w:t>Fraissinet</w:t>
      </w:r>
      <w:proofErr w:type="spellEnd"/>
    </w:p>
    <w:p w:rsidR="00F64F0B" w:rsidRDefault="00F64F0B" w:rsidP="00870FAB">
      <w:pPr>
        <w:spacing w:line="100" w:lineRule="atLeast"/>
        <w:jc w:val="both"/>
        <w:rPr>
          <w:rFonts w:ascii="Times New Roman" w:hAnsi="Times New Roman"/>
          <w:sz w:val="24"/>
          <w:szCs w:val="24"/>
        </w:rPr>
      </w:pPr>
    </w:p>
    <w:p w:rsidR="00F64F0B" w:rsidRDefault="00F64F0B" w:rsidP="00870FAB">
      <w:pPr>
        <w:spacing w:line="100" w:lineRule="atLeast"/>
        <w:jc w:val="both"/>
        <w:rPr>
          <w:rFonts w:ascii="Times New Roman" w:hAnsi="Times New Roman"/>
          <w:sz w:val="24"/>
          <w:szCs w:val="24"/>
        </w:rPr>
      </w:pPr>
    </w:p>
    <w:p w:rsidR="00870FAB" w:rsidRPr="006A59F4" w:rsidRDefault="00870FAB" w:rsidP="00870FAB">
      <w:pPr>
        <w:spacing w:line="100" w:lineRule="atLeast"/>
        <w:jc w:val="both"/>
        <w:rPr>
          <w:rFonts w:ascii="Times New Roman" w:hAnsi="Times New Roman"/>
          <w:sz w:val="24"/>
          <w:szCs w:val="24"/>
        </w:rPr>
      </w:pPr>
      <w:r w:rsidRPr="006A59F4">
        <w:rPr>
          <w:rFonts w:ascii="Times New Roman" w:hAnsi="Times New Roman"/>
          <w:sz w:val="24"/>
          <w:szCs w:val="24"/>
        </w:rPr>
        <w:t>RIFERIMENTI BIBLIOGRAFICI</w:t>
      </w:r>
    </w:p>
    <w:p w:rsidR="00870FAB" w:rsidRPr="00870FAB" w:rsidRDefault="00870FAB" w:rsidP="00870FAB">
      <w:pPr>
        <w:rPr>
          <w:rFonts w:ascii="Times New Roman" w:eastAsia="Calibri" w:hAnsi="Times New Roman"/>
          <w:sz w:val="24"/>
          <w:szCs w:val="24"/>
        </w:rPr>
      </w:pPr>
      <w:proofErr w:type="spellStart"/>
      <w:r w:rsidRPr="00870FAB">
        <w:rPr>
          <w:rFonts w:ascii="Times New Roman" w:eastAsia="Calibri" w:hAnsi="Times New Roman"/>
          <w:sz w:val="24"/>
          <w:szCs w:val="24"/>
        </w:rPr>
        <w:t>BirdLife</w:t>
      </w:r>
      <w:proofErr w:type="spellEnd"/>
      <w:r w:rsidRPr="00870FAB">
        <w:rPr>
          <w:rFonts w:ascii="Times New Roman" w:eastAsia="Calibri" w:hAnsi="Times New Roman"/>
          <w:sz w:val="24"/>
          <w:szCs w:val="24"/>
        </w:rPr>
        <w:t xml:space="preserve"> International, 2004 – </w:t>
      </w:r>
      <w:proofErr w:type="spellStart"/>
      <w:r w:rsidRPr="00870FAB">
        <w:rPr>
          <w:rFonts w:ascii="Times New Roman" w:eastAsia="Calibri" w:hAnsi="Times New Roman"/>
          <w:i/>
          <w:sz w:val="24"/>
          <w:szCs w:val="24"/>
        </w:rPr>
        <w:t>Birds</w:t>
      </w:r>
      <w:proofErr w:type="spellEnd"/>
      <w:r w:rsidRPr="00870FAB">
        <w:rPr>
          <w:rFonts w:ascii="Times New Roman" w:eastAsia="Calibri" w:hAnsi="Times New Roman"/>
          <w:i/>
          <w:sz w:val="24"/>
          <w:szCs w:val="24"/>
        </w:rPr>
        <w:t xml:space="preserve"> in </w:t>
      </w:r>
      <w:proofErr w:type="spellStart"/>
      <w:r w:rsidRPr="00870FAB">
        <w:rPr>
          <w:rFonts w:ascii="Times New Roman" w:eastAsia="Calibri" w:hAnsi="Times New Roman"/>
          <w:i/>
          <w:sz w:val="24"/>
          <w:szCs w:val="24"/>
        </w:rPr>
        <w:t>Europe</w:t>
      </w:r>
      <w:proofErr w:type="spellEnd"/>
      <w:r w:rsidRPr="00870FAB">
        <w:rPr>
          <w:rFonts w:ascii="Times New Roman" w:eastAsia="Calibri" w:hAnsi="Times New Roman"/>
          <w:i/>
          <w:sz w:val="24"/>
          <w:szCs w:val="24"/>
        </w:rPr>
        <w:t xml:space="preserve">: </w:t>
      </w:r>
      <w:proofErr w:type="spellStart"/>
      <w:r w:rsidRPr="00870FAB">
        <w:rPr>
          <w:rFonts w:ascii="Times New Roman" w:eastAsia="Calibri" w:hAnsi="Times New Roman"/>
          <w:i/>
          <w:sz w:val="24"/>
          <w:szCs w:val="24"/>
        </w:rPr>
        <w:t>population</w:t>
      </w:r>
      <w:proofErr w:type="spellEnd"/>
      <w:r w:rsidRPr="00870FAB">
        <w:rPr>
          <w:rFonts w:ascii="Times New Roman" w:eastAsia="Calibri" w:hAnsi="Times New Roman"/>
          <w:i/>
          <w:sz w:val="24"/>
          <w:szCs w:val="24"/>
        </w:rPr>
        <w:t xml:space="preserve"> </w:t>
      </w:r>
      <w:proofErr w:type="spellStart"/>
      <w:r w:rsidRPr="00870FAB">
        <w:rPr>
          <w:rFonts w:ascii="Times New Roman" w:eastAsia="Calibri" w:hAnsi="Times New Roman"/>
          <w:i/>
          <w:sz w:val="24"/>
          <w:szCs w:val="24"/>
        </w:rPr>
        <w:t>estimates</w:t>
      </w:r>
      <w:proofErr w:type="spellEnd"/>
      <w:r w:rsidRPr="00870FAB">
        <w:rPr>
          <w:rFonts w:ascii="Times New Roman" w:eastAsia="Calibri" w:hAnsi="Times New Roman"/>
          <w:i/>
          <w:sz w:val="24"/>
          <w:szCs w:val="24"/>
        </w:rPr>
        <w:t xml:space="preserve">, </w:t>
      </w:r>
      <w:proofErr w:type="spellStart"/>
      <w:r w:rsidRPr="00870FAB">
        <w:rPr>
          <w:rFonts w:ascii="Times New Roman" w:eastAsia="Calibri" w:hAnsi="Times New Roman"/>
          <w:i/>
          <w:sz w:val="24"/>
          <w:szCs w:val="24"/>
        </w:rPr>
        <w:t>trends</w:t>
      </w:r>
      <w:proofErr w:type="spellEnd"/>
      <w:r w:rsidRPr="00870FAB">
        <w:rPr>
          <w:rFonts w:ascii="Times New Roman" w:eastAsia="Calibri" w:hAnsi="Times New Roman"/>
          <w:i/>
          <w:sz w:val="24"/>
          <w:szCs w:val="24"/>
        </w:rPr>
        <w:t xml:space="preserve"> and </w:t>
      </w:r>
      <w:proofErr w:type="spellStart"/>
      <w:r w:rsidRPr="00870FAB">
        <w:rPr>
          <w:rFonts w:ascii="Times New Roman" w:eastAsia="Calibri" w:hAnsi="Times New Roman"/>
          <w:i/>
          <w:sz w:val="24"/>
          <w:szCs w:val="24"/>
        </w:rPr>
        <w:t>conservation</w:t>
      </w:r>
      <w:proofErr w:type="spellEnd"/>
      <w:r w:rsidRPr="00870FAB">
        <w:rPr>
          <w:rFonts w:ascii="Times New Roman" w:eastAsia="Calibri" w:hAnsi="Times New Roman"/>
          <w:i/>
          <w:sz w:val="24"/>
          <w:szCs w:val="24"/>
        </w:rPr>
        <w:t xml:space="preserve"> status.</w:t>
      </w:r>
      <w:r w:rsidRPr="00870FAB">
        <w:rPr>
          <w:rFonts w:ascii="Times New Roman" w:eastAsia="Calibri" w:hAnsi="Times New Roman"/>
          <w:sz w:val="24"/>
          <w:szCs w:val="24"/>
        </w:rPr>
        <w:t xml:space="preserve"> </w:t>
      </w:r>
      <w:proofErr w:type="spellStart"/>
      <w:r w:rsidRPr="00870FAB">
        <w:rPr>
          <w:rFonts w:ascii="Times New Roman" w:eastAsia="Calibri" w:hAnsi="Times New Roman"/>
          <w:sz w:val="24"/>
          <w:szCs w:val="24"/>
        </w:rPr>
        <w:t>BirdLife</w:t>
      </w:r>
      <w:proofErr w:type="spellEnd"/>
      <w:r w:rsidRPr="00870FAB">
        <w:rPr>
          <w:rFonts w:ascii="Times New Roman" w:eastAsia="Calibri" w:hAnsi="Times New Roman"/>
          <w:sz w:val="24"/>
          <w:szCs w:val="24"/>
        </w:rPr>
        <w:t xml:space="preserve"> ed., Cambridge.</w:t>
      </w:r>
    </w:p>
    <w:p w:rsidR="00870FAB" w:rsidRDefault="00870FAB" w:rsidP="00870FAB">
      <w:pPr>
        <w:rPr>
          <w:rFonts w:ascii="Times New Roman" w:eastAsia="Calibri" w:hAnsi="Times New Roman"/>
          <w:sz w:val="24"/>
          <w:szCs w:val="24"/>
        </w:rPr>
      </w:pPr>
      <w:proofErr w:type="spellStart"/>
      <w:r>
        <w:rPr>
          <w:rFonts w:ascii="Times New Roman" w:eastAsia="Calibri" w:hAnsi="Times New Roman"/>
          <w:sz w:val="24"/>
          <w:szCs w:val="24"/>
        </w:rPr>
        <w:t>Bordignon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L. (red.) – </w:t>
      </w:r>
      <w:r>
        <w:rPr>
          <w:rFonts w:ascii="Times New Roman" w:eastAsia="Calibri" w:hAnsi="Times New Roman"/>
          <w:i/>
          <w:sz w:val="24"/>
          <w:szCs w:val="24"/>
        </w:rPr>
        <w:t>La Cicogna nera in Italia</w:t>
      </w:r>
      <w:r>
        <w:rPr>
          <w:rFonts w:ascii="Times New Roman" w:eastAsia="Calibri" w:hAnsi="Times New Roman"/>
          <w:sz w:val="24"/>
          <w:szCs w:val="24"/>
        </w:rPr>
        <w:t xml:space="preserve">. Parco Naturale del Monte </w:t>
      </w:r>
      <w:proofErr w:type="spellStart"/>
      <w:r>
        <w:rPr>
          <w:rFonts w:ascii="Times New Roman" w:eastAsia="Calibri" w:hAnsi="Times New Roman"/>
          <w:sz w:val="24"/>
          <w:szCs w:val="24"/>
        </w:rPr>
        <w:t>Fenera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ed., Borgosesia (VC). Pp. 176.</w:t>
      </w:r>
    </w:p>
    <w:p w:rsidR="00870FAB" w:rsidRDefault="00870FAB" w:rsidP="00870FAB">
      <w:pPr>
        <w:rPr>
          <w:rFonts w:ascii="Times New Roman" w:eastAsia="Calibri" w:hAnsi="Times New Roman"/>
          <w:sz w:val="24"/>
          <w:szCs w:val="24"/>
        </w:rPr>
      </w:pPr>
      <w:proofErr w:type="spellStart"/>
      <w:r>
        <w:rPr>
          <w:rFonts w:ascii="Times New Roman" w:eastAsia="Calibri" w:hAnsi="Times New Roman"/>
          <w:sz w:val="24"/>
          <w:szCs w:val="24"/>
        </w:rPr>
        <w:t>Brichetti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P. e Fracasso G., 2003 – </w:t>
      </w:r>
      <w:r>
        <w:rPr>
          <w:rFonts w:ascii="Times New Roman" w:eastAsia="Calibri" w:hAnsi="Times New Roman"/>
          <w:i/>
          <w:sz w:val="24"/>
          <w:szCs w:val="24"/>
        </w:rPr>
        <w:t>Ornitologia italiana</w:t>
      </w:r>
      <w:r>
        <w:rPr>
          <w:rFonts w:ascii="Times New Roman" w:eastAsia="Calibri" w:hAnsi="Times New Roman"/>
          <w:sz w:val="24"/>
          <w:szCs w:val="24"/>
        </w:rPr>
        <w:t xml:space="preserve">. Vol. 1. Alberto </w:t>
      </w:r>
      <w:proofErr w:type="spellStart"/>
      <w:r>
        <w:rPr>
          <w:rFonts w:ascii="Times New Roman" w:eastAsia="Calibri" w:hAnsi="Times New Roman"/>
          <w:sz w:val="24"/>
          <w:szCs w:val="24"/>
        </w:rPr>
        <w:t>Perdisa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ed., Bologna.</w:t>
      </w:r>
    </w:p>
    <w:p w:rsidR="00870FAB" w:rsidRDefault="00870FAB" w:rsidP="00870FAB">
      <w:pPr>
        <w:rPr>
          <w:rFonts w:ascii="Times New Roman" w:eastAsia="Calibri" w:hAnsi="Times New Roman"/>
          <w:sz w:val="24"/>
          <w:szCs w:val="24"/>
        </w:rPr>
      </w:pPr>
      <w:proofErr w:type="spellStart"/>
      <w:r>
        <w:rPr>
          <w:rFonts w:ascii="Times New Roman" w:eastAsia="Calibri" w:hAnsi="Times New Roman"/>
          <w:sz w:val="24"/>
          <w:szCs w:val="24"/>
        </w:rPr>
        <w:t>Brichetti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P. e Fracasso G., 200</w:t>
      </w:r>
      <w:r>
        <w:rPr>
          <w:rFonts w:ascii="Times New Roman" w:hAnsi="Times New Roman"/>
          <w:sz w:val="24"/>
          <w:szCs w:val="24"/>
        </w:rPr>
        <w:t>7</w:t>
      </w:r>
      <w:r>
        <w:rPr>
          <w:rFonts w:ascii="Times New Roman" w:eastAsia="Calibri" w:hAnsi="Times New Roman"/>
          <w:sz w:val="24"/>
          <w:szCs w:val="24"/>
        </w:rPr>
        <w:t xml:space="preserve"> – </w:t>
      </w:r>
      <w:r>
        <w:rPr>
          <w:rFonts w:ascii="Times New Roman" w:eastAsia="Calibri" w:hAnsi="Times New Roman"/>
          <w:i/>
          <w:sz w:val="24"/>
          <w:szCs w:val="24"/>
        </w:rPr>
        <w:t>Ornitologia italiana</w:t>
      </w:r>
      <w:r>
        <w:rPr>
          <w:rFonts w:ascii="Times New Roman" w:eastAsia="Calibri" w:hAnsi="Times New Roman"/>
          <w:sz w:val="24"/>
          <w:szCs w:val="24"/>
        </w:rPr>
        <w:t xml:space="preserve">. Vol. </w:t>
      </w: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eastAsia="Calibri" w:hAnsi="Times New Roman"/>
          <w:sz w:val="24"/>
          <w:szCs w:val="24"/>
        </w:rPr>
        <w:t xml:space="preserve">. Alberto </w:t>
      </w:r>
      <w:proofErr w:type="spellStart"/>
      <w:r>
        <w:rPr>
          <w:rFonts w:ascii="Times New Roman" w:eastAsia="Calibri" w:hAnsi="Times New Roman"/>
          <w:sz w:val="24"/>
          <w:szCs w:val="24"/>
        </w:rPr>
        <w:t>Perdisa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ed., Bologna.</w:t>
      </w:r>
    </w:p>
    <w:p w:rsidR="00870FAB" w:rsidRDefault="00870FAB" w:rsidP="00870FAB">
      <w:pPr>
        <w:rPr>
          <w:rFonts w:ascii="Times New Roman" w:eastAsia="Calibri" w:hAnsi="Times New Roman"/>
          <w:i/>
          <w:sz w:val="24"/>
          <w:szCs w:val="24"/>
        </w:rPr>
      </w:pPr>
      <w:proofErr w:type="spellStart"/>
      <w:r>
        <w:rPr>
          <w:rFonts w:ascii="Times New Roman" w:eastAsia="Calibri" w:hAnsi="Times New Roman"/>
          <w:sz w:val="24"/>
          <w:szCs w:val="24"/>
        </w:rPr>
        <w:t>Fraissinet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M. e </w:t>
      </w:r>
      <w:proofErr w:type="spellStart"/>
      <w:r>
        <w:rPr>
          <w:rFonts w:ascii="Times New Roman" w:eastAsia="Calibri" w:hAnsi="Times New Roman"/>
          <w:sz w:val="24"/>
          <w:szCs w:val="24"/>
        </w:rPr>
        <w:t>Buoninconti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F., </w:t>
      </w:r>
      <w:r w:rsidRPr="00CC28DB">
        <w:rPr>
          <w:rFonts w:ascii="Times New Roman" w:eastAsia="Calibri" w:hAnsi="Times New Roman"/>
          <w:i/>
          <w:sz w:val="24"/>
          <w:szCs w:val="24"/>
        </w:rPr>
        <w:t>in stampa</w:t>
      </w:r>
      <w:r>
        <w:rPr>
          <w:rFonts w:ascii="Times New Roman" w:eastAsia="Calibri" w:hAnsi="Times New Roman"/>
          <w:i/>
          <w:sz w:val="24"/>
          <w:szCs w:val="24"/>
        </w:rPr>
        <w:t xml:space="preserve"> </w:t>
      </w:r>
      <w:r>
        <w:rPr>
          <w:rFonts w:ascii="Times New Roman" w:eastAsia="Calibri" w:hAnsi="Times New Roman"/>
          <w:sz w:val="24"/>
          <w:szCs w:val="24"/>
        </w:rPr>
        <w:t>– Nidificazione di Cicogna nera (</w:t>
      </w:r>
      <w:proofErr w:type="spellStart"/>
      <w:r>
        <w:rPr>
          <w:rFonts w:ascii="Times New Roman" w:eastAsia="Calibri" w:hAnsi="Times New Roman"/>
          <w:i/>
          <w:sz w:val="24"/>
          <w:szCs w:val="24"/>
        </w:rPr>
        <w:t>Ciconia</w:t>
      </w:r>
      <w:proofErr w:type="spellEnd"/>
      <w:r>
        <w:rPr>
          <w:rFonts w:ascii="Times New Roman" w:eastAsia="Calibri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/>
          <w:i/>
          <w:sz w:val="24"/>
          <w:szCs w:val="24"/>
        </w:rPr>
        <w:t>nigra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) in Campania. </w:t>
      </w:r>
      <w:proofErr w:type="spellStart"/>
      <w:r>
        <w:rPr>
          <w:rFonts w:ascii="Times New Roman" w:eastAsia="Calibri" w:hAnsi="Times New Roman"/>
          <w:i/>
          <w:sz w:val="24"/>
          <w:szCs w:val="24"/>
        </w:rPr>
        <w:t>Picus</w:t>
      </w:r>
      <w:proofErr w:type="spellEnd"/>
    </w:p>
    <w:p w:rsidR="005271E2" w:rsidRPr="005271E2" w:rsidRDefault="005271E2" w:rsidP="00870FAB">
      <w:pPr>
        <w:rPr>
          <w:rFonts w:ascii="Times New Roman" w:eastAsia="Calibri" w:hAnsi="Times New Roman"/>
          <w:sz w:val="24"/>
          <w:szCs w:val="24"/>
        </w:rPr>
      </w:pPr>
      <w:proofErr w:type="spellStart"/>
      <w:r>
        <w:rPr>
          <w:rFonts w:ascii="Times New Roman" w:eastAsia="Calibri" w:hAnsi="Times New Roman"/>
          <w:sz w:val="24"/>
          <w:szCs w:val="24"/>
        </w:rPr>
        <w:lastRenderedPageBreak/>
        <w:t>Fraissinet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M. e Russo D.(a cura di), 2012 – La Lista Rossa dei Vertebrati terrestri e </w:t>
      </w:r>
      <w:proofErr w:type="spellStart"/>
      <w:r>
        <w:rPr>
          <w:rFonts w:ascii="Times New Roman" w:eastAsia="Calibri" w:hAnsi="Times New Roman"/>
          <w:sz w:val="24"/>
          <w:szCs w:val="24"/>
        </w:rPr>
        <w:t>dulciacquicoli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della Campania. Documento tecnico redatto per l’</w:t>
      </w:r>
      <w:r w:rsidRPr="005271E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Assessorato Regionale all’Ecologia e alla Tutela dell’Ambiente.</w:t>
      </w:r>
    </w:p>
    <w:p w:rsidR="00870FAB" w:rsidRDefault="00AC221F" w:rsidP="00AC221F">
      <w:pPr>
        <w:pStyle w:val="Corpodeltes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Piciocchi</w:t>
      </w:r>
      <w:proofErr w:type="spellEnd"/>
      <w:r>
        <w:rPr>
          <w:rFonts w:ascii="Times New Roman" w:hAnsi="Times New Roman"/>
          <w:sz w:val="24"/>
          <w:szCs w:val="24"/>
        </w:rPr>
        <w:t xml:space="preserve"> S., </w:t>
      </w:r>
      <w:proofErr w:type="spellStart"/>
      <w:r>
        <w:rPr>
          <w:rFonts w:ascii="Times New Roman" w:hAnsi="Times New Roman"/>
          <w:sz w:val="24"/>
          <w:szCs w:val="24"/>
        </w:rPr>
        <w:t>Mastronardi</w:t>
      </w:r>
      <w:proofErr w:type="spellEnd"/>
      <w:r>
        <w:rPr>
          <w:rFonts w:ascii="Times New Roman" w:hAnsi="Times New Roman"/>
          <w:sz w:val="24"/>
          <w:szCs w:val="24"/>
        </w:rPr>
        <w:t xml:space="preserve"> D e </w:t>
      </w:r>
      <w:proofErr w:type="spellStart"/>
      <w:r w:rsidR="00870FAB">
        <w:rPr>
          <w:rFonts w:ascii="Times New Roman" w:hAnsi="Times New Roman"/>
          <w:sz w:val="24"/>
          <w:szCs w:val="24"/>
        </w:rPr>
        <w:t>Fraissinet</w:t>
      </w:r>
      <w:proofErr w:type="spellEnd"/>
      <w:r w:rsidR="00870FAB">
        <w:rPr>
          <w:rFonts w:ascii="Times New Roman" w:hAnsi="Times New Roman"/>
          <w:sz w:val="24"/>
          <w:szCs w:val="24"/>
        </w:rPr>
        <w:t xml:space="preserve"> M., 2006 </w:t>
      </w:r>
      <w:r>
        <w:rPr>
          <w:rFonts w:ascii="Times New Roman" w:hAnsi="Times New Roman"/>
          <w:sz w:val="24"/>
          <w:szCs w:val="24"/>
        </w:rPr>
        <w:t>–</w:t>
      </w:r>
      <w:r w:rsidR="00870FA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 rapaci diurni della</w:t>
      </w:r>
      <w:r w:rsidR="00870FAB">
        <w:rPr>
          <w:rFonts w:ascii="Times New Roman" w:hAnsi="Times New Roman"/>
          <w:sz w:val="24"/>
          <w:szCs w:val="24"/>
        </w:rPr>
        <w:t xml:space="preserve"> Campania</w:t>
      </w:r>
      <w:r>
        <w:rPr>
          <w:rFonts w:ascii="Times New Roman" w:hAnsi="Times New Roman"/>
          <w:sz w:val="24"/>
          <w:szCs w:val="24"/>
        </w:rPr>
        <w:t xml:space="preserve"> (Accipitridi, </w:t>
      </w:r>
      <w:proofErr w:type="spellStart"/>
      <w:r>
        <w:rPr>
          <w:rFonts w:ascii="Times New Roman" w:hAnsi="Times New Roman"/>
          <w:sz w:val="24"/>
          <w:szCs w:val="24"/>
        </w:rPr>
        <w:t>Pandionidi</w:t>
      </w:r>
      <w:proofErr w:type="spellEnd"/>
      <w:r>
        <w:rPr>
          <w:rFonts w:ascii="Times New Roman" w:hAnsi="Times New Roman"/>
          <w:sz w:val="24"/>
          <w:szCs w:val="24"/>
        </w:rPr>
        <w:t xml:space="preserve"> e Falconidi). Monografia n.10 dell’ASOIM Onlus ed Assessorato Regionale all’Ecologia e alla Tutela dell’Ambiente </w:t>
      </w:r>
      <w:proofErr w:type="spellStart"/>
      <w:r>
        <w:rPr>
          <w:rFonts w:ascii="Times New Roman" w:hAnsi="Times New Roman"/>
          <w:sz w:val="24"/>
          <w:szCs w:val="24"/>
        </w:rPr>
        <w:t>eds</w:t>
      </w:r>
      <w:proofErr w:type="spellEnd"/>
      <w:r w:rsidR="00870FAB">
        <w:rPr>
          <w:rFonts w:ascii="Times New Roman" w:hAnsi="Times New Roman"/>
          <w:sz w:val="24"/>
          <w:szCs w:val="24"/>
        </w:rPr>
        <w:t xml:space="preserve">. </w:t>
      </w:r>
    </w:p>
    <w:p w:rsidR="00AC221F" w:rsidRDefault="00AC221F" w:rsidP="00AC221F">
      <w:pPr>
        <w:pStyle w:val="Corpodeltesto"/>
        <w:rPr>
          <w:rFonts w:ascii="Times New Roman" w:hAnsi="Times New Roman"/>
          <w:sz w:val="24"/>
          <w:szCs w:val="24"/>
        </w:rPr>
      </w:pPr>
    </w:p>
    <w:p w:rsidR="00870FAB" w:rsidRDefault="00870FAB" w:rsidP="00870FAB">
      <w:pPr>
        <w:tabs>
          <w:tab w:val="left" w:pos="10206"/>
        </w:tabs>
        <w:spacing w:line="100" w:lineRule="atLeast"/>
        <w:ind w:right="-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LIPU e WWF (a cura di), 1999 – Nuova Lista Rossa degli Uccelli nidificanti in Italia. </w:t>
      </w:r>
      <w:proofErr w:type="spellStart"/>
      <w:r>
        <w:rPr>
          <w:rFonts w:ascii="Times New Roman" w:eastAsia="Calibri" w:hAnsi="Times New Roman"/>
          <w:i/>
          <w:sz w:val="24"/>
          <w:szCs w:val="24"/>
        </w:rPr>
        <w:t>Riv</w:t>
      </w:r>
      <w:proofErr w:type="spellEnd"/>
      <w:r>
        <w:rPr>
          <w:rFonts w:ascii="Times New Roman" w:eastAsia="Calibri" w:hAnsi="Times New Roman"/>
          <w:i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/>
          <w:i/>
          <w:sz w:val="24"/>
          <w:szCs w:val="24"/>
        </w:rPr>
        <w:t>ital</w:t>
      </w:r>
      <w:proofErr w:type="spellEnd"/>
      <w:r>
        <w:rPr>
          <w:rFonts w:ascii="Times New Roman" w:eastAsia="Calibri" w:hAnsi="Times New Roman"/>
          <w:i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/>
          <w:i/>
          <w:sz w:val="24"/>
          <w:szCs w:val="24"/>
        </w:rPr>
        <w:t>Orn</w:t>
      </w:r>
      <w:proofErr w:type="spellEnd"/>
      <w:r>
        <w:rPr>
          <w:rFonts w:ascii="Times New Roman" w:eastAsia="Calibri" w:hAnsi="Times New Roman"/>
          <w:i/>
          <w:sz w:val="24"/>
          <w:szCs w:val="24"/>
        </w:rPr>
        <w:t>., 69</w:t>
      </w:r>
      <w:r>
        <w:rPr>
          <w:rFonts w:ascii="Times New Roman" w:eastAsia="Calibri" w:hAnsi="Times New Roman"/>
          <w:sz w:val="24"/>
          <w:szCs w:val="24"/>
        </w:rPr>
        <w:t>: 3 – 43.</w:t>
      </w:r>
    </w:p>
    <w:p w:rsidR="00870FAB" w:rsidRPr="009C526C" w:rsidRDefault="00870FAB" w:rsidP="00870FAB">
      <w:pPr>
        <w:suppressAutoHyphens w:val="0"/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it-IT"/>
        </w:rPr>
      </w:pPr>
      <w:proofErr w:type="spellStart"/>
      <w:r w:rsidRPr="009C526C">
        <w:rPr>
          <w:rFonts w:ascii="Times New Roman" w:eastAsia="Times New Roman" w:hAnsi="Times New Roman"/>
          <w:kern w:val="0"/>
          <w:sz w:val="24"/>
          <w:szCs w:val="24"/>
          <w:lang w:eastAsia="it-IT"/>
        </w:rPr>
        <w:t>Libutti</w:t>
      </w:r>
      <w:proofErr w:type="spellEnd"/>
      <w:r w:rsidRPr="009C526C">
        <w:rPr>
          <w:rFonts w:ascii="Times New Roman" w:eastAsia="Times New Roman" w:hAnsi="Times New Roman"/>
          <w:kern w:val="0"/>
          <w:sz w:val="24"/>
          <w:szCs w:val="24"/>
          <w:lang w:eastAsia="it-IT"/>
        </w:rPr>
        <w:t xml:space="preserve"> P., 1996 – Specie rare e protette dell’avifauna di Basilicata – Risorsa Natura in Basilicata, Basilicata Regione, Potenza.</w:t>
      </w:r>
    </w:p>
    <w:p w:rsidR="00870FAB" w:rsidRDefault="00870FAB" w:rsidP="00870FAB">
      <w:pPr>
        <w:tabs>
          <w:tab w:val="left" w:pos="10206"/>
        </w:tabs>
        <w:spacing w:line="100" w:lineRule="atLeast"/>
        <w:ind w:right="-709"/>
        <w:jc w:val="both"/>
        <w:rPr>
          <w:rFonts w:ascii="Times New Roman" w:eastAsia="Calibri" w:hAnsi="Times New Roman"/>
          <w:sz w:val="24"/>
          <w:szCs w:val="24"/>
        </w:rPr>
      </w:pPr>
    </w:p>
    <w:p w:rsidR="00870FAB" w:rsidRDefault="00870FAB" w:rsidP="00870FAB">
      <w:pPr>
        <w:spacing w:line="100" w:lineRule="atLeast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Penteriani</w:t>
      </w:r>
      <w:proofErr w:type="spellEnd"/>
      <w:r>
        <w:rPr>
          <w:rFonts w:ascii="Times New Roman" w:hAnsi="Times New Roman"/>
          <w:sz w:val="24"/>
          <w:szCs w:val="24"/>
        </w:rPr>
        <w:t xml:space="preserve"> V., 1998 – </w:t>
      </w:r>
      <w:r>
        <w:rPr>
          <w:rFonts w:ascii="Times New Roman" w:hAnsi="Times New Roman"/>
          <w:i/>
          <w:sz w:val="24"/>
          <w:szCs w:val="24"/>
        </w:rPr>
        <w:t>L’impatto delle linee elettriche sull’avifauna</w:t>
      </w:r>
      <w:r>
        <w:rPr>
          <w:rFonts w:ascii="Times New Roman" w:hAnsi="Times New Roman"/>
          <w:sz w:val="24"/>
          <w:szCs w:val="24"/>
        </w:rPr>
        <w:t>. WWF Italia ed., con il contributo della Regione Toscana</w:t>
      </w:r>
    </w:p>
    <w:p w:rsidR="00870FAB" w:rsidRDefault="00870FAB" w:rsidP="00870FAB">
      <w:pPr>
        <w:spacing w:line="100" w:lineRule="atLeast"/>
        <w:jc w:val="both"/>
        <w:rPr>
          <w:rFonts w:ascii="Times New Roman" w:hAnsi="Times New Roman"/>
          <w:sz w:val="24"/>
          <w:szCs w:val="24"/>
        </w:rPr>
      </w:pPr>
    </w:p>
    <w:p w:rsidR="00870FAB" w:rsidRDefault="00870FAB" w:rsidP="00870FAB">
      <w:pPr>
        <w:spacing w:line="1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Napoli lì </w:t>
      </w:r>
      <w:r w:rsidR="005271E2">
        <w:rPr>
          <w:rFonts w:ascii="Times New Roman" w:hAnsi="Times New Roman"/>
          <w:sz w:val="24"/>
          <w:szCs w:val="24"/>
        </w:rPr>
        <w:t>24</w:t>
      </w:r>
      <w:r>
        <w:rPr>
          <w:rFonts w:ascii="Times New Roman" w:hAnsi="Times New Roman"/>
          <w:sz w:val="24"/>
          <w:szCs w:val="24"/>
        </w:rPr>
        <w:t xml:space="preserve"> </w:t>
      </w:r>
      <w:r w:rsidR="005271E2">
        <w:rPr>
          <w:rFonts w:ascii="Times New Roman" w:hAnsi="Times New Roman"/>
          <w:sz w:val="24"/>
          <w:szCs w:val="24"/>
        </w:rPr>
        <w:t>aprile 2012</w:t>
      </w:r>
    </w:p>
    <w:p w:rsidR="00870FAB" w:rsidRDefault="00870FAB" w:rsidP="00870FAB">
      <w:pPr>
        <w:spacing w:line="100" w:lineRule="atLeast"/>
        <w:jc w:val="both"/>
        <w:rPr>
          <w:rFonts w:ascii="Times New Roman" w:hAnsi="Times New Roman"/>
          <w:sz w:val="24"/>
          <w:szCs w:val="24"/>
        </w:rPr>
      </w:pPr>
    </w:p>
    <w:p w:rsidR="00870FAB" w:rsidRDefault="00870FAB" w:rsidP="00870FAB">
      <w:pPr>
        <w:spacing w:line="1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ALLEGATI</w:t>
      </w:r>
    </w:p>
    <w:p w:rsidR="00870FAB" w:rsidRDefault="00870FAB" w:rsidP="00870FAB">
      <w:pPr>
        <w:spacing w:line="1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Si allegano foto che ritraggono il nido della Cicogna nera con i pulcini prossimi all’involo, l’ubicazione del nido della Cicogna nera nel territorio circostante, una veduta del territorio che circonda l’abitato del comune di </w:t>
      </w:r>
      <w:proofErr w:type="spellStart"/>
      <w:r>
        <w:rPr>
          <w:rFonts w:ascii="Times New Roman" w:hAnsi="Times New Roman"/>
          <w:sz w:val="24"/>
          <w:szCs w:val="24"/>
        </w:rPr>
        <w:t>Monteverde</w:t>
      </w:r>
      <w:proofErr w:type="spellEnd"/>
      <w:r>
        <w:rPr>
          <w:rFonts w:ascii="Times New Roman" w:hAnsi="Times New Roman"/>
          <w:sz w:val="24"/>
          <w:szCs w:val="24"/>
        </w:rPr>
        <w:t xml:space="preserve"> al momento privo di impianti eolici e dell’elettrodotto, Nibbio bruno in volo, Nibbio reale in volo, Corvo imperiale in volo</w:t>
      </w:r>
    </w:p>
    <w:p w:rsidR="00870FAB" w:rsidRDefault="00870FAB" w:rsidP="00870FAB"/>
    <w:p w:rsidR="00870FAB" w:rsidRDefault="00870FAB" w:rsidP="00870FAB">
      <w:r>
        <w:rPr>
          <w:noProof/>
          <w:lang w:eastAsia="it-IT"/>
        </w:rPr>
        <w:lastRenderedPageBreak/>
        <w:drawing>
          <wp:inline distT="0" distB="0" distL="0" distR="0">
            <wp:extent cx="5076825" cy="3648075"/>
            <wp:effectExtent l="19050" t="0" r="9525" b="0"/>
            <wp:docPr id="3" name="Immagine 3" descr="18 luglio 2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8 luglio 201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FAB" w:rsidRDefault="00870FAB" w:rsidP="00870FAB">
      <w:r>
        <w:t>Nido della Cicogna nera con i 4 pulcini pronti all’involo</w:t>
      </w:r>
    </w:p>
    <w:p w:rsidR="00870FAB" w:rsidRDefault="00870FAB" w:rsidP="00870FAB"/>
    <w:p w:rsidR="00870FAB" w:rsidRDefault="00870FAB" w:rsidP="00870FAB">
      <w:pPr>
        <w:jc w:val="right"/>
      </w:pPr>
      <w:r>
        <w:rPr>
          <w:noProof/>
          <w:lang w:eastAsia="it-IT"/>
        </w:rPr>
        <w:drawing>
          <wp:inline distT="0" distB="0" distL="0" distR="0">
            <wp:extent cx="4752975" cy="3162300"/>
            <wp:effectExtent l="19050" t="0" r="9525" b="0"/>
            <wp:docPr id="4" name="Immagine 4" descr="27 maggio 2010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7 maggio 2010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FAB" w:rsidRDefault="00870FAB" w:rsidP="00870FAB">
      <w:pPr>
        <w:jc w:val="right"/>
      </w:pPr>
      <w:r>
        <w:t xml:space="preserve">Ubicazione del nido su roccia di arenaria poco distante dal Fiume </w:t>
      </w:r>
      <w:proofErr w:type="spellStart"/>
      <w:r>
        <w:t>Ofanto</w:t>
      </w:r>
      <w:proofErr w:type="spellEnd"/>
    </w:p>
    <w:p w:rsidR="00870FAB" w:rsidRDefault="00870FAB" w:rsidP="00870FAB">
      <w:pPr>
        <w:jc w:val="right"/>
      </w:pPr>
    </w:p>
    <w:p w:rsidR="00870FAB" w:rsidRDefault="00870FAB" w:rsidP="00870FAB">
      <w:r>
        <w:rPr>
          <w:noProof/>
          <w:lang w:eastAsia="it-IT"/>
        </w:rPr>
        <w:lastRenderedPageBreak/>
        <w:drawing>
          <wp:inline distT="0" distB="0" distL="0" distR="0">
            <wp:extent cx="5029200" cy="3333750"/>
            <wp:effectExtent l="19050" t="0" r="0" b="0"/>
            <wp:docPr id="5" name="Immagine 5" descr="monteverde (AV)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nteverde (AV)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FAB" w:rsidRDefault="00870FAB" w:rsidP="00870FAB">
      <w:pPr>
        <w:pStyle w:val="Nessunaspaziatura"/>
      </w:pPr>
      <w:r>
        <w:t xml:space="preserve">Veduta del territorio che circonda l’abitato di </w:t>
      </w:r>
      <w:proofErr w:type="spellStart"/>
      <w:r>
        <w:t>Monteverde</w:t>
      </w:r>
      <w:proofErr w:type="spellEnd"/>
      <w:r>
        <w:t xml:space="preserve"> e al momento </w:t>
      </w:r>
    </w:p>
    <w:p w:rsidR="00870FAB" w:rsidRDefault="00870FAB" w:rsidP="00870FAB">
      <w:pPr>
        <w:pStyle w:val="Nessunaspaziatura"/>
      </w:pPr>
      <w:r>
        <w:t>risparmiata da impianti eolici</w:t>
      </w:r>
    </w:p>
    <w:p w:rsidR="00870FAB" w:rsidRDefault="00870FAB" w:rsidP="00870FAB"/>
    <w:p w:rsidR="00870FAB" w:rsidRDefault="00870FAB" w:rsidP="00870FAB"/>
    <w:p w:rsidR="00870FAB" w:rsidRDefault="00870FAB" w:rsidP="00870FAB">
      <w:pPr>
        <w:jc w:val="right"/>
      </w:pPr>
      <w:r>
        <w:rPr>
          <w:noProof/>
          <w:lang w:eastAsia="it-IT"/>
        </w:rPr>
        <w:drawing>
          <wp:inline distT="0" distB="0" distL="0" distR="0">
            <wp:extent cx="5095875" cy="3390900"/>
            <wp:effectExtent l="19050" t="0" r="9525" b="0"/>
            <wp:docPr id="6" name="Immagine 6" descr="nibbio bruno in volo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ibbio bruno in volo 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FAB" w:rsidRDefault="00870FAB" w:rsidP="00870FAB">
      <w:pPr>
        <w:jc w:val="right"/>
      </w:pPr>
      <w:r>
        <w:t>Nibbio bruno in volo</w:t>
      </w:r>
    </w:p>
    <w:p w:rsidR="00870FAB" w:rsidRDefault="00870FAB" w:rsidP="00870FAB">
      <w:pPr>
        <w:jc w:val="right"/>
      </w:pPr>
    </w:p>
    <w:p w:rsidR="00870FAB" w:rsidRDefault="00870FAB" w:rsidP="00870FAB">
      <w:pPr>
        <w:jc w:val="right"/>
      </w:pPr>
    </w:p>
    <w:p w:rsidR="00870FAB" w:rsidRDefault="00870FAB" w:rsidP="00870FAB">
      <w:pPr>
        <w:jc w:val="right"/>
      </w:pPr>
    </w:p>
    <w:p w:rsidR="00870FAB" w:rsidRDefault="00870FAB" w:rsidP="00870FAB">
      <w:r>
        <w:rPr>
          <w:noProof/>
          <w:lang w:eastAsia="it-IT"/>
        </w:rPr>
        <w:drawing>
          <wp:inline distT="0" distB="0" distL="0" distR="0">
            <wp:extent cx="4514850" cy="3124200"/>
            <wp:effectExtent l="19050" t="0" r="0" b="0"/>
            <wp:docPr id="7" name="Immagine 7" descr="nibbio reale in vol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ibbio reale in volo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FAB" w:rsidRDefault="00870FAB" w:rsidP="00870FAB">
      <w:r>
        <w:t>Nibbio reale in volo</w:t>
      </w:r>
    </w:p>
    <w:p w:rsidR="00870FAB" w:rsidRDefault="00870FAB" w:rsidP="00870FAB"/>
    <w:p w:rsidR="00870FAB" w:rsidRDefault="00870FAB" w:rsidP="00870FAB">
      <w:pPr>
        <w:jc w:val="right"/>
      </w:pPr>
      <w:r>
        <w:rPr>
          <w:noProof/>
          <w:lang w:eastAsia="it-IT"/>
        </w:rPr>
        <w:drawing>
          <wp:inline distT="0" distB="0" distL="0" distR="0">
            <wp:extent cx="4648200" cy="3095625"/>
            <wp:effectExtent l="19050" t="0" r="0" b="0"/>
            <wp:docPr id="8" name="Immagine 8" descr="corvo imperial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rvo imperial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FAB" w:rsidRDefault="00870FAB" w:rsidP="00870FAB">
      <w:pPr>
        <w:jc w:val="right"/>
      </w:pPr>
      <w:r>
        <w:t>Coppia di Corvi imperiali in volo</w:t>
      </w:r>
    </w:p>
    <w:p w:rsidR="00870FAB" w:rsidRDefault="00870FAB" w:rsidP="00870FAB">
      <w:pPr>
        <w:jc w:val="right"/>
      </w:pPr>
    </w:p>
    <w:p w:rsidR="00870FAB" w:rsidRPr="00F731C0" w:rsidRDefault="00870FAB" w:rsidP="00870FAB">
      <w:pPr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Foto di Maurizio </w:t>
      </w:r>
      <w:proofErr w:type="spellStart"/>
      <w:r>
        <w:rPr>
          <w:i/>
          <w:sz w:val="18"/>
          <w:szCs w:val="18"/>
        </w:rPr>
        <w:t>Fraissinet</w:t>
      </w:r>
      <w:proofErr w:type="spellEnd"/>
    </w:p>
    <w:p w:rsidR="00323017" w:rsidRDefault="00323017"/>
    <w:sectPr w:rsidR="00323017" w:rsidSect="001A2D1C">
      <w:footnotePr>
        <w:pos w:val="beneathText"/>
      </w:footnotePr>
      <w:pgSz w:w="11905" w:h="16837"/>
      <w:pgMar w:top="1417" w:right="1134" w:bottom="1134" w:left="1134" w:header="720" w:footer="720" w:gutter="0"/>
      <w:cols w:space="720"/>
      <w:docGrid w:linePitch="240" w:charSpace="3686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 (W1)">
    <w:charset w:val="00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pos w:val="beneathText"/>
  </w:footnotePr>
  <w:compat/>
  <w:rsids>
    <w:rsidRoot w:val="00870FAB"/>
    <w:rsid w:val="001A2D1C"/>
    <w:rsid w:val="00323017"/>
    <w:rsid w:val="00422CBA"/>
    <w:rsid w:val="005271E2"/>
    <w:rsid w:val="00560110"/>
    <w:rsid w:val="00771863"/>
    <w:rsid w:val="00844BB5"/>
    <w:rsid w:val="00870FAB"/>
    <w:rsid w:val="00A31C1F"/>
    <w:rsid w:val="00AC221F"/>
    <w:rsid w:val="00AC7E0C"/>
    <w:rsid w:val="00F64F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70FAB"/>
    <w:pPr>
      <w:suppressAutoHyphens/>
    </w:pPr>
    <w:rPr>
      <w:rFonts w:ascii="Calibri" w:eastAsia="Arial Unicode MS" w:hAnsi="Calibri" w:cs="Times New Roman"/>
      <w:kern w:val="2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Body Text"/>
    <w:link w:val="CorpodeltestoCarattere"/>
    <w:semiHidden/>
    <w:rsid w:val="00870FAB"/>
    <w:pPr>
      <w:widowControl w:val="0"/>
      <w:suppressAutoHyphens/>
      <w:spacing w:after="0" w:line="360" w:lineRule="atLeast"/>
      <w:jc w:val="both"/>
    </w:pPr>
    <w:rPr>
      <w:rFonts w:ascii="Univers (W1)" w:eastAsia="Times New Roman" w:hAnsi="Univers (W1)" w:cs="Times New Roman"/>
      <w:kern w:val="1"/>
      <w:sz w:val="20"/>
      <w:szCs w:val="20"/>
      <w:lang w:eastAsia="ar-SA"/>
    </w:rPr>
  </w:style>
  <w:style w:type="character" w:customStyle="1" w:styleId="CorpodeltestoCarattere">
    <w:name w:val="Corpo del testo Carattere"/>
    <w:basedOn w:val="Carpredefinitoparagrafo"/>
    <w:link w:val="Corpodeltesto"/>
    <w:semiHidden/>
    <w:rsid w:val="00870FAB"/>
    <w:rPr>
      <w:rFonts w:ascii="Univers (W1)" w:eastAsia="Times New Roman" w:hAnsi="Univers (W1)" w:cs="Times New Roman"/>
      <w:kern w:val="1"/>
      <w:sz w:val="20"/>
      <w:szCs w:val="20"/>
      <w:lang w:eastAsia="ar-SA"/>
    </w:rPr>
  </w:style>
  <w:style w:type="paragraph" w:styleId="Nessunaspaziatura">
    <w:name w:val="No Spacing"/>
    <w:uiPriority w:val="1"/>
    <w:qFormat/>
    <w:rsid w:val="00870FAB"/>
    <w:pPr>
      <w:suppressAutoHyphens/>
      <w:spacing w:after="0" w:line="240" w:lineRule="auto"/>
    </w:pPr>
    <w:rPr>
      <w:rFonts w:ascii="Calibri" w:eastAsia="Arial Unicode MS" w:hAnsi="Calibri" w:cs="Times New Roman"/>
      <w:kern w:val="2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70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70FAB"/>
    <w:rPr>
      <w:rFonts w:ascii="Tahoma" w:eastAsia="Arial Unicode MS" w:hAnsi="Tahoma" w:cs="Tahoma"/>
      <w:kern w:val="2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2722</Words>
  <Characters>15518</Characters>
  <Application>Microsoft Office Word</Application>
  <DocSecurity>0</DocSecurity>
  <Lines>129</Lines>
  <Paragraphs>36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maurizio fraissinet</dc:creator>
  <cp:keywords/>
  <dc:description/>
  <cp:lastModifiedBy>maurizio fraissinet</cp:lastModifiedBy>
  <cp:revision>6</cp:revision>
  <dcterms:created xsi:type="dcterms:W3CDTF">2012-04-24T16:15:00Z</dcterms:created>
  <dcterms:modified xsi:type="dcterms:W3CDTF">2012-04-26T20:21:00Z</dcterms:modified>
</cp:coreProperties>
</file>